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line="560" w:lineRule="exact"/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sz w:val="44"/>
          <w:szCs w:val="44"/>
        </w:rPr>
        <w:t>海南大学201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8</w:t>
      </w:r>
      <w:r>
        <w:rPr>
          <w:rFonts w:hint="eastAsia" w:ascii="黑体" w:hAnsi="黑体" w:eastAsia="黑体"/>
          <w:b/>
          <w:sz w:val="44"/>
          <w:szCs w:val="44"/>
        </w:rPr>
        <w:t>年度共青团工作考核评比</w:t>
      </w:r>
    </w:p>
    <w:p>
      <w:pPr>
        <w:spacing w:line="560" w:lineRule="exact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工作时间安排表</w:t>
      </w:r>
      <w:bookmarkEnd w:id="0"/>
    </w:p>
    <w:tbl>
      <w:tblPr>
        <w:tblStyle w:val="4"/>
        <w:tblpPr w:leftFromText="180" w:rightFromText="180" w:vertAnchor="text" w:horzAnchor="page" w:tblpXSpec="center" w:tblpY="276"/>
        <w:tblW w:w="95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925"/>
        <w:gridCol w:w="2535"/>
        <w:gridCol w:w="13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时间</w:t>
            </w:r>
          </w:p>
        </w:tc>
        <w:tc>
          <w:tcPr>
            <w:tcW w:w="3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工作内容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查看学院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团委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exact"/>
          <w:jc w:val="center"/>
        </w:trPr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3月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3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实地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查阅材料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分组情况另行通知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对应学院团委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exact"/>
          <w:jc w:val="center"/>
        </w:trPr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3月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3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1.抽签；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2.交叉熟悉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纸质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材料。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全部1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个学院团委的考核材料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校团委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会议室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exact"/>
          <w:jc w:val="center"/>
        </w:trPr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3月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暂定）</w:t>
            </w:r>
          </w:p>
        </w:tc>
        <w:tc>
          <w:tcPr>
            <w:tcW w:w="3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考核评比汇报，由团委书记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负责人）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亲自汇报。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全部1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个学院团委按抽签顺序进行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思源学堂一楼多功能厅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67DE4"/>
    <w:rsid w:val="3FC67DE4"/>
    <w:rsid w:val="5CE9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2019-03-05T15:11:00Z</dcterms:created>
  <dc:creator>隔壁賣魷魚的尤老闆</dc:creator>
  <cp:lastModifiedBy>隔壁賣魷魚的尤老闆</cp:lastModifiedBy>
  <dcterms:modified xsi:type="dcterms:W3CDTF">2019-03-05T15:12:42Z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