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楷体_GB2312" w:hAnsi="楷体_GB2312" w:eastAsia="楷体_GB2312"/>
          <w:sz w:val="32"/>
          <w:szCs w:val="32"/>
        </w:rPr>
        <w:t>附件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before="100" w:beforeAutospacing="1" w:after="100" w:afterAutospacing="1" w:line="240" w:lineRule="atLeast"/>
        <w:jc w:val="center"/>
        <w:rPr>
          <w:rFonts w:hint="eastAsia" w:ascii="仿宋_GB2312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201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年度海南大学共青团先进集体和先进个人名额分配表</w:t>
      </w:r>
    </w:p>
    <w:tbl>
      <w:tblPr>
        <w:tblStyle w:val="4"/>
        <w:tblW w:w="90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080"/>
        <w:gridCol w:w="145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单    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优秀团员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优秀团干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五四红旗团支部（总支）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五四红旗基层团委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  <w:lang w:eastAsia="zh-CN"/>
              </w:rPr>
              <w:t>热带农林学院</w:t>
            </w: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20个标兵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6个，其中3个标兵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海洋学院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材料与化工学院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食品学院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土木建筑工程学院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机电工程学院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信息科学技术学院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人文传播学院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外国语学院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艺术学院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国际文化交流学院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法学院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政治与公共管理学院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经济与管理学院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旅游学院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 xml:space="preserve">继续教育学院 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校机关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后勤集团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城西校区团工委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校级学生组织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  <w:lang w:val="en-US" w:eastAsia="zh-CN"/>
              </w:rPr>
              <w:t>1184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07789"/>
    <w:rsid w:val="43D018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2017-03-07T05:45:00Z</cp:lastPrinted>
  <dcterms:modified xsi:type="dcterms:W3CDTF">2007-01-06T16:21:00Z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