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C5" w:rsidRDefault="00CF73AB">
      <w:pPr>
        <w:ind w:right="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附件</w:t>
      </w:r>
      <w:r>
        <w:rPr>
          <w:rFonts w:ascii="仿宋_GB2312" w:eastAsia="仿宋_GB2312" w:hAnsi="仿宋_GB2312" w:cs="仿宋_GB2312" w:hint="eastAsia"/>
          <w:bCs/>
          <w:color w:val="000000"/>
          <w:sz w:val="32"/>
          <w:szCs w:val="32"/>
        </w:rPr>
        <w:t>10</w:t>
      </w:r>
      <w:bookmarkStart w:id="0" w:name="_GoBack"/>
      <w:bookmarkEnd w:id="0"/>
    </w:p>
    <w:tbl>
      <w:tblPr>
        <w:tblW w:w="14885" w:type="dxa"/>
        <w:tblInd w:w="-411" w:type="dxa"/>
        <w:tblLayout w:type="fixed"/>
        <w:tblCellMar>
          <w:top w:w="15" w:type="dxa"/>
          <w:left w:w="15" w:type="dxa"/>
          <w:bottom w:w="15" w:type="dxa"/>
          <w:right w:w="15" w:type="dxa"/>
        </w:tblCellMar>
        <w:tblLook w:val="04A0"/>
      </w:tblPr>
      <w:tblGrid>
        <w:gridCol w:w="1135"/>
        <w:gridCol w:w="1985"/>
        <w:gridCol w:w="8505"/>
        <w:gridCol w:w="2693"/>
        <w:gridCol w:w="567"/>
      </w:tblGrid>
      <w:tr w:rsidR="00875FC5">
        <w:trPr>
          <w:trHeight w:val="585"/>
        </w:trPr>
        <w:tc>
          <w:tcPr>
            <w:tcW w:w="14885" w:type="dxa"/>
            <w:gridSpan w:val="5"/>
            <w:shd w:val="clear" w:color="auto" w:fill="auto"/>
            <w:vAlign w:val="center"/>
          </w:tcPr>
          <w:p w:rsidR="00875FC5" w:rsidRDefault="00CF73AB">
            <w:pPr>
              <w:ind w:right="640"/>
              <w:jc w:val="center"/>
              <w:rPr>
                <w:rFonts w:ascii="宋体" w:eastAsia="宋体" w:hAnsi="宋体"/>
                <w:b/>
                <w:color w:val="000000"/>
                <w:sz w:val="32"/>
                <w:szCs w:val="32"/>
              </w:rPr>
            </w:pPr>
            <w:r>
              <w:rPr>
                <w:rFonts w:ascii="宋体" w:eastAsia="宋体" w:hAnsi="宋体" w:hint="eastAsia"/>
                <w:b/>
                <w:color w:val="000000"/>
                <w:sz w:val="32"/>
                <w:szCs w:val="32"/>
              </w:rPr>
              <w:t>2017</w:t>
            </w:r>
            <w:r>
              <w:rPr>
                <w:rFonts w:ascii="宋体" w:eastAsia="宋体" w:hAnsi="宋体" w:hint="eastAsia"/>
                <w:b/>
                <w:color w:val="000000"/>
                <w:sz w:val="32"/>
                <w:szCs w:val="32"/>
              </w:rPr>
              <w:t>年海南大学基层团委工作考核评比指标体系表</w:t>
            </w:r>
          </w:p>
        </w:tc>
      </w:tr>
      <w:tr w:rsidR="00875FC5" w:rsidTr="00CF73AB">
        <w:trPr>
          <w:trHeight w:val="45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考核项目</w:t>
            </w:r>
          </w:p>
        </w:tc>
        <w:tc>
          <w:tcPr>
            <w:tcW w:w="1985" w:type="dxa"/>
            <w:tcBorders>
              <w:top w:val="single" w:sz="4" w:space="0" w:color="000000"/>
              <w:left w:val="single" w:sz="4" w:space="0" w:color="000000"/>
              <w:right w:val="single" w:sz="4" w:space="0" w:color="000000"/>
            </w:tcBorders>
            <w:shd w:val="clear" w:color="auto" w:fill="auto"/>
            <w:vAlign w:val="center"/>
          </w:tcPr>
          <w:p w:rsidR="00875FC5" w:rsidRDefault="00CF73A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一级指标</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二级指标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落实情况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考评得分</w:t>
            </w:r>
          </w:p>
        </w:tc>
      </w:tr>
      <w:tr w:rsidR="00875FC5" w:rsidTr="00CF73AB">
        <w:trPr>
          <w:trHeight w:val="792"/>
        </w:trPr>
        <w:tc>
          <w:tcPr>
            <w:tcW w:w="1135" w:type="dxa"/>
            <w:vMerge w:val="restart"/>
            <w:tcBorders>
              <w:top w:val="single" w:sz="4" w:space="0" w:color="000000"/>
              <w:left w:val="single" w:sz="4" w:space="0" w:color="000000"/>
              <w:bottom w:val="single" w:sz="4" w:space="0" w:color="000000"/>
            </w:tcBorders>
            <w:shd w:val="clear" w:color="auto" w:fill="auto"/>
            <w:vAlign w:val="center"/>
          </w:tcPr>
          <w:p w:rsidR="00875FC5" w:rsidRDefault="00CF73A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（一）推动改革方案学习宣传贯彻（</w:t>
            </w:r>
            <w:r>
              <w:rPr>
                <w:rFonts w:ascii="仿宋" w:eastAsia="仿宋" w:hAnsi="仿宋" w:cs="仿宋" w:hint="eastAsia"/>
                <w:color w:val="000000"/>
                <w:kern w:val="0"/>
                <w:sz w:val="20"/>
                <w:szCs w:val="20"/>
              </w:rPr>
              <w:t>6</w:t>
            </w:r>
            <w:r>
              <w:rPr>
                <w:rFonts w:ascii="仿宋" w:eastAsia="仿宋" w:hAnsi="仿宋" w:cs="仿宋" w:hint="eastAsia"/>
                <w:color w:val="000000"/>
                <w:kern w:val="0"/>
                <w:sz w:val="20"/>
                <w:szCs w:val="20"/>
              </w:rPr>
              <w:t>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加强改革精神宣传解读（</w:t>
            </w:r>
            <w:r>
              <w:rPr>
                <w:rFonts w:ascii="仿宋" w:eastAsia="仿宋" w:hAnsi="仿宋" w:cs="仿宋" w:hint="eastAsia"/>
                <w:color w:val="000000"/>
                <w:kern w:val="0"/>
                <w:sz w:val="20"/>
                <w:szCs w:val="20"/>
              </w:rPr>
              <w:t>4</w:t>
            </w:r>
            <w:r>
              <w:rPr>
                <w:rFonts w:ascii="仿宋" w:eastAsia="仿宋" w:hAnsi="仿宋" w:cs="仿宋" w:hint="eastAsia"/>
                <w:color w:val="000000"/>
                <w:kern w:val="0"/>
                <w:sz w:val="20"/>
                <w:szCs w:val="20"/>
              </w:rPr>
              <w:t>分）</w:t>
            </w:r>
          </w:p>
        </w:tc>
        <w:tc>
          <w:tcPr>
            <w:tcW w:w="8505" w:type="dxa"/>
            <w:tcBorders>
              <w:top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组织集中宣讲、培训研讨等，</w:t>
            </w:r>
            <w:proofErr w:type="gramStart"/>
            <w:r>
              <w:rPr>
                <w:rFonts w:ascii="仿宋" w:eastAsia="仿宋" w:hAnsi="仿宋" w:cs="仿宋" w:hint="eastAsia"/>
                <w:color w:val="000000"/>
                <w:kern w:val="0"/>
                <w:sz w:val="20"/>
                <w:szCs w:val="20"/>
              </w:rPr>
              <w:t>帮助团学</w:t>
            </w:r>
            <w:proofErr w:type="gramEnd"/>
            <w:r>
              <w:rPr>
                <w:rFonts w:ascii="仿宋" w:eastAsia="仿宋" w:hAnsi="仿宋" w:cs="仿宋" w:hint="eastAsia"/>
                <w:color w:val="000000"/>
                <w:kern w:val="0"/>
                <w:sz w:val="20"/>
                <w:szCs w:val="20"/>
              </w:rPr>
              <w:t>骨干学习领会贯彻改革有关精神和重点举措，统一思想认识、增强行动自觉（</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分）；各团支部至少开展改革方案专题学习主题团日活动</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次（</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分）；积极争取学院党委听取汇报、召开会议，</w:t>
            </w:r>
            <w:r>
              <w:rPr>
                <w:rFonts w:ascii="仿宋" w:eastAsia="仿宋" w:hAnsi="仿宋" w:cs="仿宋" w:hint="eastAsia"/>
                <w:kern w:val="0"/>
                <w:sz w:val="20"/>
                <w:szCs w:val="20"/>
              </w:rPr>
              <w:t>给予</w:t>
            </w:r>
            <w:r>
              <w:rPr>
                <w:rFonts w:ascii="仿宋" w:eastAsia="仿宋" w:hAnsi="仿宋" w:cs="仿宋" w:hint="eastAsia"/>
                <w:color w:val="000000"/>
                <w:kern w:val="0"/>
                <w:sz w:val="20"/>
                <w:szCs w:val="20"/>
              </w:rPr>
              <w:t>指导支持（</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520"/>
        </w:trPr>
        <w:tc>
          <w:tcPr>
            <w:tcW w:w="1135" w:type="dxa"/>
            <w:vMerge/>
            <w:tcBorders>
              <w:top w:val="single" w:sz="4" w:space="0" w:color="000000"/>
              <w:left w:val="single" w:sz="4" w:space="0" w:color="000000"/>
              <w:bottom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抓好改革任务向下落实（</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8505" w:type="dxa"/>
            <w:tcBorders>
              <w:top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落实班团一体化运行机制、</w:t>
            </w:r>
            <w:proofErr w:type="gramStart"/>
            <w:r>
              <w:rPr>
                <w:rFonts w:ascii="仿宋" w:eastAsia="仿宋" w:hAnsi="仿宋" w:cs="仿宋" w:hint="eastAsia"/>
                <w:color w:val="000000"/>
                <w:kern w:val="0"/>
                <w:sz w:val="20"/>
                <w:szCs w:val="20"/>
              </w:rPr>
              <w:t>团学组织</w:t>
            </w:r>
            <w:proofErr w:type="gramEnd"/>
            <w:r>
              <w:rPr>
                <w:rFonts w:ascii="仿宋" w:eastAsia="仿宋" w:hAnsi="仿宋" w:cs="仿宋" w:hint="eastAsia"/>
                <w:color w:val="000000"/>
                <w:kern w:val="0"/>
                <w:sz w:val="20"/>
                <w:szCs w:val="20"/>
              </w:rPr>
              <w:t>机构设置和治理、基于“青年之声”平台维护学生权益等方面改革，指导学生会组织重点推进落实和完善学生代表大会制度、优化组织体系和运行机制、规范学生干部选拔考核培养制度等方面改革（</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2693"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393"/>
        </w:trPr>
        <w:tc>
          <w:tcPr>
            <w:tcW w:w="1135" w:type="dxa"/>
            <w:vMerge w:val="restart"/>
            <w:tcBorders>
              <w:top w:val="single" w:sz="4" w:space="0" w:color="000000"/>
              <w:left w:val="single" w:sz="4" w:space="0" w:color="000000"/>
            </w:tcBorders>
            <w:shd w:val="clear" w:color="auto" w:fill="auto"/>
            <w:vAlign w:val="center"/>
          </w:tcPr>
          <w:p w:rsidR="00875FC5" w:rsidRDefault="00CF73AB">
            <w:pPr>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（二）强化思想政治引导和价值引领（</w:t>
            </w:r>
            <w:r>
              <w:rPr>
                <w:rFonts w:ascii="仿宋" w:eastAsia="仿宋" w:hAnsi="仿宋" w:cs="仿宋" w:hint="eastAsia"/>
                <w:color w:val="000000"/>
                <w:kern w:val="0"/>
                <w:sz w:val="20"/>
                <w:szCs w:val="20"/>
              </w:rPr>
              <w:t>12</w:t>
            </w:r>
            <w:r>
              <w:rPr>
                <w:rFonts w:ascii="仿宋" w:eastAsia="仿宋" w:hAnsi="仿宋" w:cs="仿宋" w:hint="eastAsia"/>
                <w:color w:val="000000"/>
                <w:kern w:val="0"/>
                <w:sz w:val="20"/>
                <w:szCs w:val="20"/>
              </w:rPr>
              <w:t>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深化“十九大”相关主题教育活动（</w:t>
            </w:r>
            <w:r>
              <w:rPr>
                <w:rFonts w:ascii="仿宋" w:eastAsia="仿宋" w:hAnsi="仿宋" w:cs="仿宋" w:hint="eastAsia"/>
                <w:color w:val="000000"/>
                <w:kern w:val="0"/>
                <w:sz w:val="20"/>
                <w:szCs w:val="20"/>
              </w:rPr>
              <w:t>4</w:t>
            </w:r>
            <w:r>
              <w:rPr>
                <w:rFonts w:ascii="仿宋" w:eastAsia="仿宋" w:hAnsi="仿宋" w:cs="仿宋" w:hint="eastAsia"/>
                <w:color w:val="000000"/>
                <w:kern w:val="0"/>
                <w:sz w:val="20"/>
                <w:szCs w:val="20"/>
              </w:rPr>
              <w:t>分）</w:t>
            </w:r>
          </w:p>
        </w:tc>
        <w:tc>
          <w:tcPr>
            <w:tcW w:w="8505" w:type="dxa"/>
            <w:tcBorders>
              <w:top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kern w:val="0"/>
                <w:sz w:val="20"/>
                <w:szCs w:val="20"/>
              </w:rPr>
            </w:pPr>
            <w:r>
              <w:rPr>
                <w:rFonts w:ascii="仿宋" w:eastAsia="仿宋" w:hAnsi="仿宋" w:cs="仿宋" w:hint="eastAsia"/>
                <w:sz w:val="20"/>
                <w:szCs w:val="20"/>
              </w:rPr>
              <w:t>帮助学生提升思想政治素质和坚定理想信念，在院内开展不少于</w:t>
            </w:r>
            <w:r>
              <w:rPr>
                <w:rFonts w:ascii="仿宋" w:eastAsia="仿宋" w:hAnsi="仿宋" w:cs="仿宋" w:hint="eastAsia"/>
                <w:sz w:val="20"/>
                <w:szCs w:val="20"/>
              </w:rPr>
              <w:t>2</w:t>
            </w:r>
            <w:r>
              <w:rPr>
                <w:rFonts w:ascii="仿宋" w:eastAsia="仿宋" w:hAnsi="仿宋" w:cs="仿宋" w:hint="eastAsia"/>
                <w:sz w:val="20"/>
                <w:szCs w:val="20"/>
              </w:rPr>
              <w:t>场的主题活动（</w:t>
            </w:r>
            <w:r>
              <w:rPr>
                <w:rFonts w:ascii="仿宋" w:eastAsia="仿宋" w:hAnsi="仿宋" w:cs="仿宋" w:hint="eastAsia"/>
                <w:sz w:val="20"/>
                <w:szCs w:val="20"/>
              </w:rPr>
              <w:t>2</w:t>
            </w:r>
            <w:r>
              <w:rPr>
                <w:rFonts w:ascii="仿宋" w:eastAsia="仿宋" w:hAnsi="仿宋" w:cs="仿宋" w:hint="eastAsia"/>
                <w:sz w:val="20"/>
                <w:szCs w:val="20"/>
              </w:rPr>
              <w:t>分）；</w:t>
            </w:r>
            <w:r>
              <w:rPr>
                <w:rFonts w:ascii="仿宋" w:eastAsia="仿宋" w:hAnsi="仿宋" w:cs="仿宋" w:hint="eastAsia"/>
                <w:sz w:val="20"/>
                <w:szCs w:val="20"/>
              </w:rPr>
              <w:t>广泛</w:t>
            </w:r>
            <w:r>
              <w:rPr>
                <w:rFonts w:ascii="仿宋" w:eastAsia="仿宋" w:hAnsi="仿宋" w:cs="仿宋" w:hint="eastAsia"/>
                <w:color w:val="000000" w:themeColor="text1"/>
                <w:sz w:val="20"/>
                <w:szCs w:val="20"/>
              </w:rPr>
              <w:t>开展“青春喜迎十九大，不忘初心跟党走”和“青春建功十九大，我与祖国共奋进”主题团日活动（</w:t>
            </w:r>
            <w:r>
              <w:rPr>
                <w:rFonts w:ascii="仿宋" w:eastAsia="仿宋" w:hAnsi="仿宋" w:cs="仿宋" w:hint="eastAsia"/>
                <w:color w:val="000000" w:themeColor="text1"/>
                <w:sz w:val="20"/>
                <w:szCs w:val="20"/>
              </w:rPr>
              <w:t>2</w:t>
            </w:r>
            <w:r>
              <w:rPr>
                <w:rFonts w:ascii="仿宋" w:eastAsia="仿宋" w:hAnsi="仿宋" w:cs="仿宋" w:hint="eastAsia"/>
                <w:color w:val="000000" w:themeColor="text1"/>
                <w:sz w:val="20"/>
                <w:szCs w:val="20"/>
              </w:rPr>
              <w:t>分）。</w:t>
            </w:r>
          </w:p>
        </w:tc>
        <w:tc>
          <w:tcPr>
            <w:tcW w:w="2693"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1164"/>
        </w:trPr>
        <w:tc>
          <w:tcPr>
            <w:tcW w:w="1135" w:type="dxa"/>
            <w:vMerge/>
            <w:tcBorders>
              <w:left w:val="single" w:sz="4" w:space="0" w:color="000000"/>
            </w:tcBorders>
            <w:shd w:val="clear" w:color="auto" w:fill="auto"/>
            <w:vAlign w:val="center"/>
          </w:tcPr>
          <w:p w:rsidR="00875FC5" w:rsidRDefault="00875FC5">
            <w:pPr>
              <w:widowControl/>
              <w:jc w:val="center"/>
              <w:textAlignment w:val="center"/>
              <w:rPr>
                <w:rFonts w:ascii="仿宋" w:eastAsia="仿宋" w:hAnsi="仿宋" w:cs="仿宋"/>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4.</w:t>
            </w:r>
            <w:r>
              <w:rPr>
                <w:rFonts w:ascii="仿宋" w:eastAsia="仿宋" w:hAnsi="仿宋" w:cs="仿宋" w:hint="eastAsia"/>
                <w:color w:val="000000"/>
                <w:kern w:val="0"/>
                <w:sz w:val="20"/>
                <w:szCs w:val="20"/>
              </w:rPr>
              <w:t>开展理想信念教育和价值引领工作（</w:t>
            </w:r>
            <w:r>
              <w:rPr>
                <w:rFonts w:ascii="仿宋" w:eastAsia="仿宋" w:hAnsi="仿宋" w:cs="仿宋" w:hint="eastAsia"/>
                <w:color w:val="000000"/>
                <w:kern w:val="0"/>
                <w:sz w:val="20"/>
                <w:szCs w:val="20"/>
              </w:rPr>
              <w:t>6</w:t>
            </w:r>
            <w:r>
              <w:rPr>
                <w:rFonts w:ascii="仿宋" w:eastAsia="仿宋" w:hAnsi="仿宋" w:cs="仿宋" w:hint="eastAsia"/>
                <w:color w:val="000000"/>
                <w:kern w:val="0"/>
                <w:sz w:val="20"/>
                <w:szCs w:val="20"/>
              </w:rPr>
              <w:t>分）</w:t>
            </w:r>
          </w:p>
        </w:tc>
        <w:tc>
          <w:tcPr>
            <w:tcW w:w="8505" w:type="dxa"/>
            <w:tcBorders>
              <w:top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各学院团委统一开展“学习总书记讲话，做合格共青团员”学习教育实践活动（</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分）；学院层面组织开展形势教育和主题教育实践活动不少于</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场（</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分）；按要求集中组织各班级团支部开展“不忘初心跟党走”、“与信仰对话”、“四进四信”、“社会主义核心价值观”等主题教育实践和主题团日活动不少于</w:t>
            </w:r>
            <w:r>
              <w:rPr>
                <w:rFonts w:ascii="仿宋" w:eastAsia="仿宋" w:hAnsi="仿宋" w:cs="仿宋" w:hint="eastAsia"/>
                <w:color w:val="000000"/>
                <w:kern w:val="0"/>
                <w:sz w:val="20"/>
                <w:szCs w:val="20"/>
              </w:rPr>
              <w:t>4</w:t>
            </w:r>
            <w:r>
              <w:rPr>
                <w:rFonts w:ascii="仿宋" w:eastAsia="仿宋" w:hAnsi="仿宋" w:cs="仿宋" w:hint="eastAsia"/>
                <w:color w:val="000000"/>
                <w:kern w:val="0"/>
                <w:sz w:val="20"/>
                <w:szCs w:val="20"/>
              </w:rPr>
              <w:t>次，</w:t>
            </w:r>
            <w:r>
              <w:rPr>
                <w:rFonts w:ascii="仿宋" w:eastAsia="仿宋" w:hAnsi="仿宋" w:cs="仿宋" w:hint="eastAsia"/>
                <w:kern w:val="0"/>
                <w:sz w:val="20"/>
                <w:szCs w:val="20"/>
              </w:rPr>
              <w:t>各团支部平均覆盖率和各学院团员平均参与率达到</w:t>
            </w:r>
            <w:r>
              <w:rPr>
                <w:rFonts w:ascii="仿宋" w:eastAsia="仿宋" w:hAnsi="仿宋" w:cs="仿宋" w:hint="eastAsia"/>
                <w:kern w:val="0"/>
                <w:sz w:val="20"/>
                <w:szCs w:val="20"/>
              </w:rPr>
              <w:t>80%</w:t>
            </w:r>
            <w:r>
              <w:rPr>
                <w:rFonts w:ascii="仿宋" w:eastAsia="仿宋" w:hAnsi="仿宋" w:cs="仿宋" w:hint="eastAsia"/>
                <w:color w:val="000000"/>
                <w:kern w:val="0"/>
                <w:sz w:val="20"/>
                <w:szCs w:val="20"/>
              </w:rPr>
              <w:t>得</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r>
              <w:rPr>
                <w:rFonts w:ascii="仿宋" w:eastAsia="仿宋" w:hAnsi="仿宋" w:cs="仿宋" w:hint="eastAsia"/>
                <w:color w:val="000000"/>
                <w:kern w:val="0"/>
                <w:sz w:val="20"/>
                <w:szCs w:val="20"/>
              </w:rPr>
              <w:t>90%</w:t>
            </w:r>
            <w:r>
              <w:rPr>
                <w:rFonts w:ascii="仿宋" w:eastAsia="仿宋" w:hAnsi="仿宋" w:cs="仿宋" w:hint="eastAsia"/>
                <w:color w:val="000000"/>
                <w:kern w:val="0"/>
                <w:sz w:val="20"/>
                <w:szCs w:val="20"/>
              </w:rPr>
              <w:t>得</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r>
              <w:rPr>
                <w:rFonts w:ascii="仿宋" w:eastAsia="仿宋" w:hAnsi="仿宋" w:cs="仿宋" w:hint="eastAsia"/>
                <w:color w:val="000000"/>
                <w:kern w:val="0"/>
                <w:sz w:val="20"/>
                <w:szCs w:val="20"/>
              </w:rPr>
              <w:t>100%</w:t>
            </w:r>
            <w:r>
              <w:rPr>
                <w:rFonts w:ascii="仿宋" w:eastAsia="仿宋" w:hAnsi="仿宋" w:cs="仿宋" w:hint="eastAsia"/>
                <w:color w:val="000000"/>
                <w:kern w:val="0"/>
                <w:sz w:val="20"/>
                <w:szCs w:val="20"/>
              </w:rPr>
              <w:t>得</w:t>
            </w: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分，低于</w:t>
            </w:r>
            <w:r>
              <w:rPr>
                <w:rFonts w:ascii="仿宋" w:eastAsia="仿宋" w:hAnsi="仿宋" w:cs="仿宋" w:hint="eastAsia"/>
                <w:color w:val="000000"/>
                <w:kern w:val="0"/>
                <w:sz w:val="20"/>
                <w:szCs w:val="20"/>
              </w:rPr>
              <w:t>80%</w:t>
            </w:r>
            <w:r>
              <w:rPr>
                <w:rFonts w:ascii="仿宋" w:eastAsia="仿宋" w:hAnsi="仿宋" w:cs="仿宋" w:hint="eastAsia"/>
                <w:color w:val="000000"/>
                <w:kern w:val="0"/>
                <w:sz w:val="20"/>
                <w:szCs w:val="20"/>
              </w:rPr>
              <w:t>不得分（</w:t>
            </w: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分）。</w:t>
            </w:r>
          </w:p>
        </w:tc>
        <w:tc>
          <w:tcPr>
            <w:tcW w:w="2693"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563"/>
        </w:trPr>
        <w:tc>
          <w:tcPr>
            <w:tcW w:w="1135" w:type="dxa"/>
            <w:vMerge/>
            <w:tcBorders>
              <w:left w:val="single" w:sz="4" w:space="0" w:color="000000"/>
              <w:bottom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5.2017</w:t>
            </w:r>
            <w:r>
              <w:rPr>
                <w:rFonts w:ascii="仿宋" w:eastAsia="仿宋" w:hAnsi="仿宋" w:cs="仿宋" w:hint="eastAsia"/>
                <w:color w:val="000000"/>
                <w:kern w:val="0"/>
                <w:sz w:val="20"/>
                <w:szCs w:val="20"/>
              </w:rPr>
              <w:t>年</w:t>
            </w:r>
            <w:proofErr w:type="gramStart"/>
            <w:r>
              <w:rPr>
                <w:rFonts w:ascii="仿宋" w:eastAsia="仿宋" w:hAnsi="仿宋" w:cs="仿宋" w:hint="eastAsia"/>
                <w:color w:val="000000"/>
                <w:kern w:val="0"/>
                <w:sz w:val="20"/>
                <w:szCs w:val="20"/>
              </w:rPr>
              <w:t>微电影</w:t>
            </w:r>
            <w:proofErr w:type="gramEnd"/>
            <w:r>
              <w:rPr>
                <w:rFonts w:ascii="仿宋" w:eastAsia="仿宋" w:hAnsi="仿宋" w:cs="仿宋" w:hint="eastAsia"/>
                <w:color w:val="000000"/>
                <w:kern w:val="0"/>
                <w:sz w:val="20"/>
                <w:szCs w:val="20"/>
              </w:rPr>
              <w:t>大赛宣传推广工作（</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8505" w:type="dxa"/>
            <w:tcBorders>
              <w:top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sz w:val="20"/>
                <w:szCs w:val="20"/>
              </w:rPr>
              <w:t>配合做好校团委开展的海南省</w:t>
            </w:r>
            <w:proofErr w:type="gramStart"/>
            <w:r>
              <w:rPr>
                <w:rFonts w:ascii="仿宋" w:eastAsia="仿宋" w:hAnsi="仿宋" w:cs="仿宋" w:hint="eastAsia"/>
                <w:color w:val="000000"/>
                <w:sz w:val="20"/>
                <w:szCs w:val="20"/>
              </w:rPr>
              <w:t>微电影</w:t>
            </w:r>
            <w:proofErr w:type="gramEnd"/>
            <w:r>
              <w:rPr>
                <w:rFonts w:ascii="仿宋" w:eastAsia="仿宋" w:hAnsi="仿宋" w:cs="仿宋" w:hint="eastAsia"/>
                <w:color w:val="000000"/>
                <w:sz w:val="20"/>
                <w:szCs w:val="20"/>
              </w:rPr>
              <w:t>大赛的宣传发动工作，积极组织观看优秀获奖作品，加大推广宣传力度，力争做到学生</w:t>
            </w:r>
            <w:proofErr w:type="gramStart"/>
            <w:r>
              <w:rPr>
                <w:rFonts w:ascii="仿宋" w:eastAsia="仿宋" w:hAnsi="仿宋" w:cs="仿宋" w:hint="eastAsia"/>
                <w:color w:val="000000"/>
                <w:sz w:val="20"/>
                <w:szCs w:val="20"/>
              </w:rPr>
              <w:t>观影全覆盖</w:t>
            </w:r>
            <w:proofErr w:type="gramEnd"/>
            <w:r>
              <w:rPr>
                <w:rFonts w:ascii="仿宋" w:eastAsia="仿宋" w:hAnsi="仿宋" w:cs="仿宋" w:hint="eastAsia"/>
                <w:color w:val="000000"/>
                <w:sz w:val="20"/>
                <w:szCs w:val="20"/>
              </w:rPr>
              <w:t>（</w:t>
            </w:r>
            <w:r>
              <w:rPr>
                <w:rFonts w:ascii="仿宋" w:eastAsia="仿宋" w:hAnsi="仿宋" w:cs="仿宋" w:hint="eastAsia"/>
                <w:color w:val="000000"/>
                <w:sz w:val="20"/>
                <w:szCs w:val="20"/>
              </w:rPr>
              <w:t>1</w:t>
            </w:r>
            <w:r>
              <w:rPr>
                <w:rFonts w:ascii="仿宋" w:eastAsia="仿宋" w:hAnsi="仿宋" w:cs="仿宋" w:hint="eastAsia"/>
                <w:color w:val="000000"/>
                <w:sz w:val="20"/>
                <w:szCs w:val="20"/>
              </w:rPr>
              <w:t>分）；组织学院学生代表交流观影心得和学习体会，撰写心得体会（</w:t>
            </w:r>
            <w:r>
              <w:rPr>
                <w:rFonts w:ascii="仿宋" w:eastAsia="仿宋" w:hAnsi="仿宋" w:cs="仿宋" w:hint="eastAsia"/>
                <w:color w:val="000000"/>
                <w:sz w:val="20"/>
                <w:szCs w:val="20"/>
              </w:rPr>
              <w:t>1</w:t>
            </w:r>
            <w:r>
              <w:rPr>
                <w:rFonts w:ascii="仿宋" w:eastAsia="仿宋" w:hAnsi="仿宋" w:cs="仿宋" w:hint="eastAsia"/>
                <w:color w:val="000000"/>
                <w:sz w:val="20"/>
                <w:szCs w:val="20"/>
              </w:rPr>
              <w:t>分）。</w:t>
            </w:r>
          </w:p>
        </w:tc>
        <w:tc>
          <w:tcPr>
            <w:tcW w:w="2693"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531"/>
        </w:trPr>
        <w:tc>
          <w:tcPr>
            <w:tcW w:w="1135"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875FC5" w:rsidRDefault="00CF73A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（三）深化工作品牌建设</w:t>
            </w:r>
            <w:r>
              <w:rPr>
                <w:rFonts w:ascii="仿宋" w:eastAsia="仿宋" w:hAnsi="仿宋" w:cs="仿宋" w:hint="eastAsia"/>
                <w:color w:val="000000"/>
                <w:kern w:val="0"/>
                <w:sz w:val="20"/>
                <w:szCs w:val="20"/>
              </w:rPr>
              <w:lastRenderedPageBreak/>
              <w:t>（</w:t>
            </w:r>
            <w:r>
              <w:rPr>
                <w:rFonts w:ascii="仿宋" w:eastAsia="仿宋" w:hAnsi="仿宋" w:cs="仿宋" w:hint="eastAsia"/>
                <w:color w:val="000000"/>
                <w:kern w:val="0"/>
                <w:sz w:val="20"/>
                <w:szCs w:val="20"/>
              </w:rPr>
              <w:t>48</w:t>
            </w:r>
            <w:r>
              <w:rPr>
                <w:rFonts w:ascii="仿宋" w:eastAsia="仿宋" w:hAnsi="仿宋" w:cs="仿宋" w:hint="eastAsia"/>
                <w:color w:val="000000"/>
                <w:kern w:val="0"/>
                <w:sz w:val="20"/>
                <w:szCs w:val="20"/>
              </w:rPr>
              <w:t>分）</w:t>
            </w:r>
          </w:p>
        </w:tc>
        <w:tc>
          <w:tcPr>
            <w:tcW w:w="1985" w:type="dxa"/>
            <w:tcBorders>
              <w:top w:val="single" w:sz="4" w:space="0" w:color="000000"/>
              <w:bottom w:val="single" w:sz="4" w:space="0" w:color="auto"/>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6.</w:t>
            </w:r>
            <w:r>
              <w:rPr>
                <w:rFonts w:ascii="仿宋" w:eastAsia="仿宋" w:hAnsi="仿宋" w:cs="仿宋" w:hint="eastAsia"/>
                <w:color w:val="000000"/>
                <w:kern w:val="0"/>
                <w:sz w:val="20"/>
                <w:szCs w:val="20"/>
              </w:rPr>
              <w:t>促进青年学生创新创业创</w:t>
            </w:r>
            <w:r>
              <w:rPr>
                <w:rFonts w:ascii="仿宋" w:eastAsia="仿宋" w:hAnsi="仿宋" w:cs="仿宋" w:hint="eastAsia"/>
                <w:color w:val="000000"/>
                <w:kern w:val="0"/>
                <w:sz w:val="20"/>
                <w:szCs w:val="20"/>
              </w:rPr>
              <w:t>优（</w:t>
            </w:r>
            <w:r>
              <w:rPr>
                <w:rFonts w:ascii="仿宋" w:eastAsia="仿宋" w:hAnsi="仿宋" w:cs="仿宋" w:hint="eastAsia"/>
                <w:color w:val="000000"/>
                <w:kern w:val="0"/>
                <w:sz w:val="20"/>
                <w:szCs w:val="20"/>
              </w:rPr>
              <w:t>18</w:t>
            </w:r>
            <w:r>
              <w:rPr>
                <w:rFonts w:ascii="仿宋" w:eastAsia="仿宋" w:hAnsi="仿宋" w:cs="仿宋" w:hint="eastAsia"/>
                <w:color w:val="000000"/>
                <w:kern w:val="0"/>
                <w:sz w:val="20"/>
                <w:szCs w:val="20"/>
              </w:rPr>
              <w:t>分）</w:t>
            </w:r>
          </w:p>
        </w:tc>
        <w:tc>
          <w:tcPr>
            <w:tcW w:w="8505" w:type="dxa"/>
            <w:tcBorders>
              <w:top w:val="single" w:sz="4" w:space="0" w:color="000000"/>
              <w:bottom w:val="single" w:sz="4" w:space="0" w:color="auto"/>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sz w:val="20"/>
                <w:szCs w:val="20"/>
              </w:rPr>
              <w:t>出台支持学生创新创业相关制度（</w:t>
            </w:r>
            <w:r>
              <w:rPr>
                <w:rFonts w:ascii="仿宋" w:eastAsia="仿宋" w:hAnsi="仿宋" w:cs="仿宋" w:hint="eastAsia"/>
                <w:color w:val="000000"/>
                <w:sz w:val="20"/>
                <w:szCs w:val="20"/>
              </w:rPr>
              <w:t>1</w:t>
            </w:r>
            <w:r>
              <w:rPr>
                <w:rFonts w:ascii="仿宋" w:eastAsia="仿宋" w:hAnsi="仿宋" w:cs="仿宋" w:hint="eastAsia"/>
                <w:color w:val="000000"/>
                <w:sz w:val="20"/>
                <w:szCs w:val="20"/>
              </w:rPr>
              <w:t>分）；安排创新创业专项经费（</w:t>
            </w:r>
            <w:r>
              <w:rPr>
                <w:rFonts w:ascii="仿宋" w:eastAsia="仿宋" w:hAnsi="仿宋" w:cs="仿宋" w:hint="eastAsia"/>
                <w:color w:val="000000"/>
                <w:sz w:val="20"/>
                <w:szCs w:val="20"/>
              </w:rPr>
              <w:t>1</w:t>
            </w:r>
            <w:r>
              <w:rPr>
                <w:rFonts w:ascii="仿宋" w:eastAsia="仿宋" w:hAnsi="仿宋" w:cs="仿宋" w:hint="eastAsia"/>
                <w:color w:val="000000"/>
                <w:sz w:val="20"/>
                <w:szCs w:val="20"/>
              </w:rPr>
              <w:t>分）；</w:t>
            </w:r>
            <w:r>
              <w:rPr>
                <w:rFonts w:ascii="仿宋" w:eastAsia="仿宋" w:hAnsi="仿宋" w:cs="仿宋" w:hint="eastAsia"/>
                <w:color w:val="000000"/>
                <w:sz w:val="20"/>
                <w:szCs w:val="20"/>
              </w:rPr>
              <w:t>组织</w:t>
            </w:r>
            <w:r>
              <w:rPr>
                <w:rFonts w:ascii="仿宋" w:eastAsia="仿宋" w:hAnsi="仿宋" w:cs="仿宋" w:hint="eastAsia"/>
                <w:color w:val="000000"/>
                <w:sz w:val="20"/>
                <w:szCs w:val="20"/>
              </w:rPr>
              <w:t>学生创新创业培训不少于</w:t>
            </w:r>
            <w:r>
              <w:rPr>
                <w:rFonts w:ascii="仿宋" w:eastAsia="仿宋" w:hAnsi="仿宋" w:cs="仿宋" w:hint="eastAsia"/>
                <w:color w:val="000000"/>
                <w:sz w:val="20"/>
                <w:szCs w:val="20"/>
              </w:rPr>
              <w:t>2</w:t>
            </w:r>
            <w:r>
              <w:rPr>
                <w:rFonts w:ascii="仿宋" w:eastAsia="仿宋" w:hAnsi="仿宋" w:cs="仿宋" w:hint="eastAsia"/>
                <w:color w:val="000000"/>
                <w:sz w:val="20"/>
                <w:szCs w:val="20"/>
              </w:rPr>
              <w:t>次（</w:t>
            </w:r>
            <w:r>
              <w:rPr>
                <w:rFonts w:ascii="仿宋" w:eastAsia="仿宋" w:hAnsi="仿宋" w:cs="仿宋" w:hint="eastAsia"/>
                <w:color w:val="000000"/>
                <w:sz w:val="20"/>
                <w:szCs w:val="20"/>
              </w:rPr>
              <w:t>1</w:t>
            </w:r>
            <w:r>
              <w:rPr>
                <w:rFonts w:ascii="仿宋" w:eastAsia="仿宋" w:hAnsi="仿宋" w:cs="仿宋" w:hint="eastAsia"/>
                <w:color w:val="000000"/>
                <w:sz w:val="20"/>
                <w:szCs w:val="20"/>
              </w:rPr>
              <w:t>分）；组织学生开展创新创业第二课堂活动不少于</w:t>
            </w:r>
            <w:r>
              <w:rPr>
                <w:rFonts w:ascii="仿宋" w:eastAsia="仿宋" w:hAnsi="仿宋" w:cs="仿宋" w:hint="eastAsia"/>
                <w:color w:val="000000"/>
                <w:sz w:val="20"/>
                <w:szCs w:val="20"/>
              </w:rPr>
              <w:t>6</w:t>
            </w:r>
            <w:r>
              <w:rPr>
                <w:rFonts w:ascii="仿宋" w:eastAsia="仿宋" w:hAnsi="仿宋" w:cs="仿宋" w:hint="eastAsia"/>
                <w:color w:val="000000"/>
                <w:sz w:val="20"/>
                <w:szCs w:val="20"/>
              </w:rPr>
              <w:t>场（</w:t>
            </w:r>
            <w:r>
              <w:rPr>
                <w:rFonts w:ascii="仿宋" w:eastAsia="仿宋" w:hAnsi="仿宋" w:cs="仿宋" w:hint="eastAsia"/>
                <w:color w:val="000000"/>
                <w:sz w:val="20"/>
                <w:szCs w:val="20"/>
              </w:rPr>
              <w:t>1</w:t>
            </w:r>
            <w:r>
              <w:rPr>
                <w:rFonts w:ascii="仿宋" w:eastAsia="仿宋" w:hAnsi="仿宋" w:cs="仿宋" w:hint="eastAsia"/>
                <w:color w:val="000000"/>
                <w:sz w:val="20"/>
                <w:szCs w:val="20"/>
              </w:rPr>
              <w:t>分）；举办院级创新创业</w:t>
            </w:r>
            <w:r>
              <w:rPr>
                <w:rFonts w:ascii="仿宋" w:eastAsia="仿宋" w:hAnsi="仿宋" w:cs="仿宋" w:hint="eastAsia"/>
                <w:color w:val="000000"/>
                <w:sz w:val="20"/>
                <w:szCs w:val="20"/>
              </w:rPr>
              <w:lastRenderedPageBreak/>
              <w:t>类竞赛不少于</w:t>
            </w:r>
            <w:r>
              <w:rPr>
                <w:rFonts w:ascii="仿宋" w:eastAsia="仿宋" w:hAnsi="仿宋" w:cs="仿宋" w:hint="eastAsia"/>
                <w:color w:val="000000"/>
                <w:sz w:val="20"/>
                <w:szCs w:val="20"/>
              </w:rPr>
              <w:t>1</w:t>
            </w:r>
            <w:r>
              <w:rPr>
                <w:rFonts w:ascii="仿宋" w:eastAsia="仿宋" w:hAnsi="仿宋" w:cs="仿宋" w:hint="eastAsia"/>
                <w:color w:val="000000"/>
                <w:sz w:val="20"/>
                <w:szCs w:val="20"/>
              </w:rPr>
              <w:t>场（</w:t>
            </w:r>
            <w:r>
              <w:rPr>
                <w:rFonts w:ascii="仿宋" w:eastAsia="仿宋" w:hAnsi="仿宋" w:cs="仿宋" w:hint="eastAsia"/>
                <w:color w:val="000000"/>
                <w:sz w:val="20"/>
                <w:szCs w:val="20"/>
              </w:rPr>
              <w:t>2</w:t>
            </w:r>
            <w:r>
              <w:rPr>
                <w:rFonts w:ascii="仿宋" w:eastAsia="仿宋" w:hAnsi="仿宋" w:cs="仿宋" w:hint="eastAsia"/>
                <w:color w:val="000000"/>
                <w:sz w:val="20"/>
                <w:szCs w:val="20"/>
              </w:rPr>
              <w:t>分）；加大宣传力度，广泛动员学生积极组队参赛，选配指导教师（</w:t>
            </w:r>
            <w:r>
              <w:rPr>
                <w:rFonts w:ascii="仿宋" w:eastAsia="仿宋" w:hAnsi="仿宋" w:cs="仿宋" w:hint="eastAsia"/>
                <w:color w:val="000000"/>
                <w:sz w:val="20"/>
                <w:szCs w:val="20"/>
              </w:rPr>
              <w:t>2</w:t>
            </w:r>
            <w:r>
              <w:rPr>
                <w:rFonts w:ascii="仿宋" w:eastAsia="仿宋" w:hAnsi="仿宋" w:cs="仿宋" w:hint="eastAsia"/>
                <w:color w:val="000000"/>
                <w:sz w:val="20"/>
                <w:szCs w:val="20"/>
              </w:rPr>
              <w:t>分）；积极选送优秀作品参加校级比赛（</w:t>
            </w:r>
            <w:r>
              <w:rPr>
                <w:rFonts w:ascii="仿宋" w:eastAsia="仿宋" w:hAnsi="仿宋" w:cs="仿宋" w:hint="eastAsia"/>
                <w:color w:val="000000"/>
                <w:sz w:val="20"/>
                <w:szCs w:val="20"/>
              </w:rPr>
              <w:t>2</w:t>
            </w:r>
            <w:r>
              <w:rPr>
                <w:rFonts w:ascii="仿宋" w:eastAsia="仿宋" w:hAnsi="仿宋" w:cs="仿宋" w:hint="eastAsia"/>
                <w:color w:val="000000"/>
                <w:sz w:val="20"/>
                <w:szCs w:val="20"/>
              </w:rPr>
              <w:t>分）；建立激励机制，鼓励更多的学生参与“挑战杯”、“互联网＋”等创新创业竞赛，</w:t>
            </w:r>
            <w:r>
              <w:rPr>
                <w:rFonts w:ascii="仿宋" w:eastAsia="仿宋" w:hAnsi="仿宋" w:cs="仿宋" w:hint="eastAsia"/>
                <w:color w:val="000000"/>
                <w:sz w:val="20"/>
                <w:szCs w:val="20"/>
              </w:rPr>
              <w:t>1000</w:t>
            </w:r>
            <w:r>
              <w:rPr>
                <w:rFonts w:ascii="仿宋" w:eastAsia="仿宋" w:hAnsi="仿宋" w:cs="仿宋" w:hint="eastAsia"/>
                <w:color w:val="000000"/>
                <w:sz w:val="20"/>
                <w:szCs w:val="20"/>
              </w:rPr>
              <w:t>人以下的学院申报项目不少于</w:t>
            </w:r>
            <w:r>
              <w:rPr>
                <w:rFonts w:ascii="仿宋" w:eastAsia="仿宋" w:hAnsi="仿宋" w:cs="仿宋" w:hint="eastAsia"/>
                <w:color w:val="000000"/>
                <w:sz w:val="20"/>
                <w:szCs w:val="20"/>
              </w:rPr>
              <w:t>5</w:t>
            </w:r>
            <w:r>
              <w:rPr>
                <w:rFonts w:ascii="仿宋" w:eastAsia="仿宋" w:hAnsi="仿宋" w:cs="仿宋" w:hint="eastAsia"/>
                <w:color w:val="000000"/>
                <w:sz w:val="20"/>
                <w:szCs w:val="20"/>
              </w:rPr>
              <w:t>项，</w:t>
            </w:r>
            <w:r>
              <w:rPr>
                <w:rFonts w:ascii="仿宋" w:eastAsia="仿宋" w:hAnsi="仿宋" w:cs="仿宋" w:hint="eastAsia"/>
                <w:color w:val="000000"/>
                <w:sz w:val="20"/>
                <w:szCs w:val="20"/>
              </w:rPr>
              <w:t>1000</w:t>
            </w:r>
            <w:r>
              <w:rPr>
                <w:rFonts w:ascii="仿宋" w:eastAsia="仿宋" w:hAnsi="仿宋" w:cs="仿宋" w:hint="eastAsia"/>
                <w:color w:val="000000"/>
                <w:sz w:val="20"/>
                <w:szCs w:val="20"/>
              </w:rPr>
              <w:t>人以上的不少于</w:t>
            </w:r>
            <w:r>
              <w:rPr>
                <w:rFonts w:ascii="仿宋" w:eastAsia="仿宋" w:hAnsi="仿宋" w:cs="仿宋" w:hint="eastAsia"/>
                <w:color w:val="000000"/>
                <w:sz w:val="20"/>
                <w:szCs w:val="20"/>
              </w:rPr>
              <w:t>10</w:t>
            </w:r>
            <w:r>
              <w:rPr>
                <w:rFonts w:ascii="仿宋" w:eastAsia="仿宋" w:hAnsi="仿宋" w:cs="仿宋" w:hint="eastAsia"/>
                <w:color w:val="000000"/>
                <w:sz w:val="20"/>
                <w:szCs w:val="20"/>
              </w:rPr>
              <w:t>项（</w:t>
            </w:r>
            <w:r>
              <w:rPr>
                <w:rFonts w:ascii="仿宋" w:eastAsia="仿宋" w:hAnsi="仿宋" w:cs="仿宋" w:hint="eastAsia"/>
                <w:color w:val="000000"/>
                <w:sz w:val="20"/>
                <w:szCs w:val="20"/>
              </w:rPr>
              <w:t>2</w:t>
            </w:r>
            <w:r>
              <w:rPr>
                <w:rFonts w:ascii="仿宋" w:eastAsia="仿宋" w:hAnsi="仿宋" w:cs="仿宋" w:hint="eastAsia"/>
                <w:color w:val="000000"/>
                <w:sz w:val="20"/>
                <w:szCs w:val="20"/>
              </w:rPr>
              <w:t>分）；积极组织学生团队申报大学生创新创业训练计划，</w:t>
            </w:r>
            <w:r>
              <w:rPr>
                <w:rFonts w:ascii="仿宋" w:eastAsia="仿宋" w:hAnsi="仿宋" w:cs="仿宋" w:hint="eastAsia"/>
                <w:color w:val="000000"/>
                <w:sz w:val="20"/>
                <w:szCs w:val="20"/>
              </w:rPr>
              <w:t>1000</w:t>
            </w:r>
            <w:r>
              <w:rPr>
                <w:rFonts w:ascii="仿宋" w:eastAsia="仿宋" w:hAnsi="仿宋" w:cs="仿宋" w:hint="eastAsia"/>
                <w:color w:val="000000"/>
                <w:sz w:val="20"/>
                <w:szCs w:val="20"/>
              </w:rPr>
              <w:t>人以下的学院申报项目不少于</w:t>
            </w:r>
            <w:r>
              <w:rPr>
                <w:rFonts w:ascii="仿宋" w:eastAsia="仿宋" w:hAnsi="仿宋" w:cs="仿宋" w:hint="eastAsia"/>
                <w:color w:val="000000"/>
                <w:sz w:val="20"/>
                <w:szCs w:val="20"/>
              </w:rPr>
              <w:t>5</w:t>
            </w:r>
            <w:r>
              <w:rPr>
                <w:rFonts w:ascii="仿宋" w:eastAsia="仿宋" w:hAnsi="仿宋" w:cs="仿宋" w:hint="eastAsia"/>
                <w:color w:val="000000"/>
                <w:sz w:val="20"/>
                <w:szCs w:val="20"/>
              </w:rPr>
              <w:t>项，</w:t>
            </w:r>
            <w:r>
              <w:rPr>
                <w:rFonts w:ascii="仿宋" w:eastAsia="仿宋" w:hAnsi="仿宋" w:cs="仿宋" w:hint="eastAsia"/>
                <w:color w:val="000000"/>
                <w:sz w:val="20"/>
                <w:szCs w:val="20"/>
              </w:rPr>
              <w:t>1000</w:t>
            </w:r>
            <w:r>
              <w:rPr>
                <w:rFonts w:ascii="仿宋" w:eastAsia="仿宋" w:hAnsi="仿宋" w:cs="仿宋" w:hint="eastAsia"/>
                <w:color w:val="000000"/>
                <w:sz w:val="20"/>
                <w:szCs w:val="20"/>
              </w:rPr>
              <w:t>人以上的不少于</w:t>
            </w:r>
            <w:r>
              <w:rPr>
                <w:rFonts w:ascii="仿宋" w:eastAsia="仿宋" w:hAnsi="仿宋" w:cs="仿宋" w:hint="eastAsia"/>
                <w:color w:val="000000"/>
                <w:sz w:val="20"/>
                <w:szCs w:val="20"/>
              </w:rPr>
              <w:t>10</w:t>
            </w:r>
            <w:r>
              <w:rPr>
                <w:rFonts w:ascii="仿宋" w:eastAsia="仿宋" w:hAnsi="仿宋" w:cs="仿宋" w:hint="eastAsia"/>
                <w:color w:val="000000"/>
                <w:sz w:val="20"/>
                <w:szCs w:val="20"/>
              </w:rPr>
              <w:t>项（</w:t>
            </w:r>
            <w:r>
              <w:rPr>
                <w:rFonts w:ascii="仿宋" w:eastAsia="仿宋" w:hAnsi="仿宋" w:cs="仿宋" w:hint="eastAsia"/>
                <w:color w:val="000000"/>
                <w:sz w:val="20"/>
                <w:szCs w:val="20"/>
              </w:rPr>
              <w:t>2</w:t>
            </w:r>
            <w:r>
              <w:rPr>
                <w:rFonts w:ascii="仿宋" w:eastAsia="仿宋" w:hAnsi="仿宋" w:cs="仿宋" w:hint="eastAsia"/>
                <w:color w:val="000000"/>
                <w:sz w:val="20"/>
                <w:szCs w:val="20"/>
              </w:rPr>
              <w:t>分）；做好大学生创业宣传工作，成立有专业教师参与的创新创业导师团队（</w:t>
            </w:r>
            <w:r>
              <w:rPr>
                <w:rFonts w:ascii="仿宋" w:eastAsia="仿宋" w:hAnsi="仿宋" w:cs="仿宋" w:hint="eastAsia"/>
                <w:color w:val="000000"/>
                <w:sz w:val="20"/>
                <w:szCs w:val="20"/>
              </w:rPr>
              <w:t>2</w:t>
            </w:r>
            <w:r>
              <w:rPr>
                <w:rFonts w:ascii="仿宋" w:eastAsia="仿宋" w:hAnsi="仿宋" w:cs="仿宋" w:hint="eastAsia"/>
                <w:color w:val="000000"/>
                <w:sz w:val="20"/>
                <w:szCs w:val="20"/>
              </w:rPr>
              <w:t>分）；进一步健全共青团促进大学生创新创业工作体系，鼓励支持成立各类大学</w:t>
            </w:r>
            <w:r>
              <w:rPr>
                <w:rFonts w:ascii="仿宋" w:eastAsia="仿宋" w:hAnsi="仿宋" w:cs="仿宋" w:hint="eastAsia"/>
                <w:color w:val="000000"/>
                <w:sz w:val="20"/>
                <w:szCs w:val="20"/>
              </w:rPr>
              <w:t>生创新创业组织并自主开展工作（</w:t>
            </w:r>
            <w:r>
              <w:rPr>
                <w:rFonts w:ascii="仿宋" w:eastAsia="仿宋" w:hAnsi="仿宋" w:cs="仿宋" w:hint="eastAsia"/>
                <w:color w:val="000000"/>
                <w:sz w:val="20"/>
                <w:szCs w:val="20"/>
              </w:rPr>
              <w:t>1</w:t>
            </w:r>
            <w:r>
              <w:rPr>
                <w:rFonts w:ascii="仿宋" w:eastAsia="仿宋" w:hAnsi="仿宋" w:cs="仿宋" w:hint="eastAsia"/>
                <w:color w:val="000000"/>
                <w:sz w:val="20"/>
                <w:szCs w:val="20"/>
              </w:rPr>
              <w:t>分）；组织开展“中国大学生自强之星”、“校园年度人物”、“向上向善·</w:t>
            </w:r>
            <w:r>
              <w:rPr>
                <w:rFonts w:ascii="仿宋" w:eastAsia="仿宋" w:hAnsi="仿宋" w:cs="仿宋" w:hint="eastAsia"/>
                <w:color w:val="000000"/>
                <w:sz w:val="20"/>
                <w:szCs w:val="20"/>
              </w:rPr>
              <w:t xml:space="preserve"> </w:t>
            </w:r>
            <w:r>
              <w:rPr>
                <w:rFonts w:ascii="仿宋" w:eastAsia="仿宋" w:hAnsi="仿宋" w:cs="仿宋" w:hint="eastAsia"/>
                <w:color w:val="000000"/>
                <w:sz w:val="20"/>
                <w:szCs w:val="20"/>
              </w:rPr>
              <w:t>海南好青年”等学业优异、道德</w:t>
            </w:r>
            <w:proofErr w:type="gramStart"/>
            <w:r>
              <w:rPr>
                <w:rFonts w:ascii="仿宋" w:eastAsia="仿宋" w:hAnsi="仿宋" w:cs="仿宋" w:hint="eastAsia"/>
                <w:color w:val="000000"/>
                <w:sz w:val="20"/>
                <w:szCs w:val="20"/>
              </w:rPr>
              <w:t>践行</w:t>
            </w:r>
            <w:proofErr w:type="gramEnd"/>
            <w:r>
              <w:rPr>
                <w:rFonts w:ascii="仿宋" w:eastAsia="仿宋" w:hAnsi="仿宋" w:cs="仿宋" w:hint="eastAsia"/>
                <w:color w:val="000000"/>
                <w:sz w:val="20"/>
                <w:szCs w:val="20"/>
              </w:rPr>
              <w:t>、创新创业、自立自强、网络宣传等各类学生典型榜样的选树寻访，并举办事迹宣讲和学习讨论活动，带动广大青年学生创优争先（</w:t>
            </w:r>
            <w:r>
              <w:rPr>
                <w:rFonts w:ascii="仿宋" w:eastAsia="仿宋" w:hAnsi="仿宋" w:cs="仿宋" w:hint="eastAsia"/>
                <w:color w:val="000000"/>
                <w:sz w:val="20"/>
                <w:szCs w:val="20"/>
              </w:rPr>
              <w:t>1</w:t>
            </w:r>
            <w:r>
              <w:rPr>
                <w:rFonts w:ascii="仿宋" w:eastAsia="仿宋" w:hAnsi="仿宋" w:cs="仿宋" w:hint="eastAsia"/>
                <w:color w:val="000000"/>
                <w:sz w:val="20"/>
                <w:szCs w:val="20"/>
              </w:rPr>
              <w:t>分）。</w:t>
            </w:r>
          </w:p>
        </w:tc>
        <w:tc>
          <w:tcPr>
            <w:tcW w:w="2693" w:type="dxa"/>
            <w:tcBorders>
              <w:top w:val="single" w:sz="4" w:space="0" w:color="000000"/>
              <w:bottom w:val="single" w:sz="4" w:space="0" w:color="auto"/>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560"/>
        </w:trPr>
        <w:tc>
          <w:tcPr>
            <w:tcW w:w="113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auto"/>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kern w:val="0"/>
                <w:sz w:val="20"/>
                <w:szCs w:val="20"/>
              </w:rPr>
              <w:t>7.</w:t>
            </w:r>
            <w:r>
              <w:rPr>
                <w:rFonts w:ascii="仿宋" w:eastAsia="仿宋" w:hAnsi="仿宋" w:cs="仿宋" w:hint="eastAsia"/>
                <w:kern w:val="0"/>
                <w:sz w:val="20"/>
                <w:szCs w:val="20"/>
              </w:rPr>
              <w:t>开展就业帮扶行动（</w:t>
            </w:r>
            <w:r>
              <w:rPr>
                <w:rFonts w:ascii="仿宋" w:eastAsia="仿宋" w:hAnsi="仿宋" w:cs="仿宋" w:hint="eastAsia"/>
                <w:kern w:val="0"/>
                <w:sz w:val="20"/>
                <w:szCs w:val="20"/>
              </w:rPr>
              <w:t>2</w:t>
            </w:r>
            <w:r>
              <w:rPr>
                <w:rFonts w:ascii="仿宋" w:eastAsia="仿宋" w:hAnsi="仿宋" w:cs="仿宋" w:hint="eastAsia"/>
                <w:kern w:val="0"/>
                <w:sz w:val="20"/>
                <w:szCs w:val="20"/>
              </w:rPr>
              <w:t>分）</w:t>
            </w:r>
          </w:p>
        </w:tc>
        <w:tc>
          <w:tcPr>
            <w:tcW w:w="8505" w:type="dxa"/>
            <w:tcBorders>
              <w:top w:val="single" w:sz="4" w:space="0" w:color="auto"/>
              <w:left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实施“千校万岗”高校毕业生就业精准帮扶行动，结合精准扶贫工作，建立就业困难学生数据库，开展就业援助活动（</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分）；广泛宣传</w:t>
            </w:r>
            <w:r>
              <w:rPr>
                <w:rFonts w:ascii="仿宋" w:eastAsia="仿宋" w:hAnsi="仿宋" w:cs="仿宋" w:hint="eastAsia"/>
                <w:color w:val="000000"/>
                <w:kern w:val="0"/>
                <w:sz w:val="20"/>
                <w:szCs w:val="20"/>
              </w:rPr>
              <w:t>2017</w:t>
            </w:r>
            <w:r>
              <w:rPr>
                <w:rFonts w:ascii="仿宋" w:eastAsia="仿宋" w:hAnsi="仿宋" w:cs="仿宋" w:hint="eastAsia"/>
                <w:color w:val="000000"/>
                <w:kern w:val="0"/>
                <w:sz w:val="20"/>
                <w:szCs w:val="20"/>
              </w:rPr>
              <w:t>年海南省大学生就业实习招聘会活动，做好学生需求调研和就业指导工作，并组织学生参加（</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auto"/>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auto"/>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1147"/>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000000"/>
              <w:bottom w:val="single" w:sz="4" w:space="0" w:color="000000"/>
              <w:right w:val="single" w:sz="4" w:space="0" w:color="000000"/>
            </w:tcBorders>
            <w:shd w:val="clear" w:color="auto" w:fill="auto"/>
            <w:vAlign w:val="center"/>
          </w:tcPr>
          <w:p w:rsidR="00875FC5" w:rsidRDefault="00CF73A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8.</w:t>
            </w:r>
            <w:r>
              <w:rPr>
                <w:rFonts w:ascii="仿宋" w:eastAsia="仿宋" w:hAnsi="仿宋" w:cs="仿宋" w:hint="eastAsia"/>
                <w:color w:val="000000"/>
                <w:kern w:val="0"/>
                <w:sz w:val="20"/>
                <w:szCs w:val="20"/>
              </w:rPr>
              <w:t>开展大学生“走下网络、走出宿舍、走向操场”主题群众性课外体育锻炼活动（</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加强引导和宣传，营造良好体育锻炼氛围，加强对参加体育锻炼的保障和激励（</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分）；建立体育锻炼常态化机制，创新体育锻炼的形式，拓宽参加锻炼的渠道，形成特色品牌活动（</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1437"/>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9.</w:t>
            </w:r>
            <w:r>
              <w:rPr>
                <w:rFonts w:ascii="仿宋" w:eastAsia="仿宋" w:hAnsi="仿宋" w:cs="仿宋" w:hint="eastAsia"/>
                <w:color w:val="000000"/>
                <w:kern w:val="0"/>
                <w:sz w:val="20"/>
                <w:szCs w:val="20"/>
              </w:rPr>
              <w:t>开展学院特色文化活动（</w:t>
            </w:r>
            <w:r>
              <w:rPr>
                <w:rFonts w:ascii="仿宋" w:eastAsia="仿宋" w:hAnsi="仿宋" w:cs="仿宋" w:hint="eastAsia"/>
                <w:color w:val="000000"/>
                <w:kern w:val="0"/>
                <w:sz w:val="20"/>
                <w:szCs w:val="20"/>
              </w:rPr>
              <w:t>8</w:t>
            </w:r>
            <w:r>
              <w:rPr>
                <w:rFonts w:ascii="仿宋" w:eastAsia="仿宋" w:hAnsi="仿宋" w:cs="仿宋" w:hint="eastAsia"/>
                <w:color w:val="000000"/>
                <w:kern w:val="0"/>
                <w:sz w:val="20"/>
                <w:szCs w:val="20"/>
              </w:rPr>
              <w:t>分）</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紧密结合基层专业特色的校园文化活动不少于</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项（</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分）；创新开展弘扬中华优秀传统文化和革命文化、社会主义先进文化的校园文化活动和校园读书活动，且具有广泛影响力（</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分）；举办各类校园文化活动不少于</w:t>
            </w: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项（场）（</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分）；成立院级文艺团体（队）不少于</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支（</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分）；向学校推荐高水平文艺积极分子和文艺节目分别不少于</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个（</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分）；提高院属社团活力，重视发挥院属社团的积极作用，开展社团文化节等形式多样、丰富多彩的社团活动和优秀社团评选活动（</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2693"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248"/>
        </w:trPr>
        <w:tc>
          <w:tcPr>
            <w:tcW w:w="113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000000"/>
              <w:bottom w:val="single" w:sz="4" w:space="0" w:color="auto"/>
              <w:right w:val="single" w:sz="4" w:space="0" w:color="000000"/>
            </w:tcBorders>
            <w:shd w:val="clear" w:color="auto" w:fill="auto"/>
            <w:vAlign w:val="center"/>
          </w:tcPr>
          <w:p w:rsidR="00875FC5" w:rsidRDefault="00CF73A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开展社会实践和志愿服务活动（</w:t>
            </w:r>
            <w:r>
              <w:rPr>
                <w:rFonts w:ascii="仿宋" w:eastAsia="仿宋" w:hAnsi="仿宋" w:cs="仿宋" w:hint="eastAsia"/>
                <w:color w:val="000000"/>
                <w:kern w:val="0"/>
                <w:sz w:val="20"/>
                <w:szCs w:val="20"/>
              </w:rPr>
              <w:t>18</w:t>
            </w:r>
            <w:r>
              <w:rPr>
                <w:rFonts w:ascii="仿宋" w:eastAsia="仿宋" w:hAnsi="仿宋" w:cs="仿宋" w:hint="eastAsia"/>
                <w:color w:val="000000"/>
                <w:kern w:val="0"/>
                <w:sz w:val="20"/>
                <w:szCs w:val="20"/>
              </w:rPr>
              <w:t>分）</w:t>
            </w:r>
          </w:p>
        </w:tc>
        <w:tc>
          <w:tcPr>
            <w:tcW w:w="8505" w:type="dxa"/>
            <w:tcBorders>
              <w:top w:val="single" w:sz="4" w:space="0" w:color="000000"/>
              <w:left w:val="single" w:sz="4" w:space="0" w:color="000000"/>
              <w:bottom w:val="single" w:sz="4" w:space="0" w:color="auto"/>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在学院内组织安全教育，老师亲自带队（</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分）；成立实践团队不少于</w:t>
            </w:r>
            <w:r>
              <w:rPr>
                <w:rFonts w:ascii="仿宋" w:eastAsia="仿宋" w:hAnsi="仿宋" w:cs="仿宋" w:hint="eastAsia"/>
                <w:color w:val="000000"/>
                <w:kern w:val="0"/>
                <w:sz w:val="20"/>
                <w:szCs w:val="20"/>
              </w:rPr>
              <w:t>5</w:t>
            </w:r>
            <w:r>
              <w:rPr>
                <w:rFonts w:ascii="仿宋" w:eastAsia="仿宋" w:hAnsi="仿宋" w:cs="仿宋" w:hint="eastAsia"/>
                <w:color w:val="000000"/>
                <w:kern w:val="0"/>
                <w:sz w:val="20"/>
                <w:szCs w:val="20"/>
              </w:rPr>
              <w:t>支（超过</w:t>
            </w:r>
            <w:r>
              <w:rPr>
                <w:rFonts w:ascii="仿宋" w:eastAsia="仿宋" w:hAnsi="仿宋" w:cs="仿宋" w:hint="eastAsia"/>
                <w:color w:val="000000"/>
                <w:kern w:val="0"/>
                <w:sz w:val="20"/>
                <w:szCs w:val="20"/>
              </w:rPr>
              <w:t>1000</w:t>
            </w:r>
            <w:r>
              <w:rPr>
                <w:rFonts w:ascii="仿宋" w:eastAsia="仿宋" w:hAnsi="仿宋" w:cs="仿宋" w:hint="eastAsia"/>
                <w:color w:val="000000"/>
                <w:kern w:val="0"/>
                <w:sz w:val="20"/>
                <w:szCs w:val="20"/>
              </w:rPr>
              <w:t>人的学院，不少于</w:t>
            </w: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支）（</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分）；召开社会实践动员大会和论文（调研报告）写作培训会（</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分）；坚持项目化运作，全院课题立项不低于</w:t>
            </w: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项（超过</w:t>
            </w:r>
            <w:r>
              <w:rPr>
                <w:rFonts w:ascii="仿宋" w:eastAsia="仿宋" w:hAnsi="仿宋" w:cs="仿宋" w:hint="eastAsia"/>
                <w:color w:val="000000"/>
                <w:kern w:val="0"/>
                <w:sz w:val="20"/>
                <w:szCs w:val="20"/>
              </w:rPr>
              <w:t>1000</w:t>
            </w:r>
            <w:r>
              <w:rPr>
                <w:rFonts w:ascii="仿宋" w:eastAsia="仿宋" w:hAnsi="仿宋" w:cs="仿宋" w:hint="eastAsia"/>
                <w:color w:val="000000"/>
                <w:kern w:val="0"/>
                <w:sz w:val="20"/>
                <w:szCs w:val="20"/>
              </w:rPr>
              <w:t>人的学院，不少于</w:t>
            </w:r>
            <w:r>
              <w:rPr>
                <w:rFonts w:ascii="仿宋" w:eastAsia="仿宋" w:hAnsi="仿宋" w:cs="仿宋" w:hint="eastAsia"/>
                <w:color w:val="000000"/>
                <w:kern w:val="0"/>
                <w:sz w:val="20"/>
                <w:szCs w:val="20"/>
              </w:rPr>
              <w:t>20</w:t>
            </w:r>
            <w:r>
              <w:rPr>
                <w:rFonts w:ascii="仿宋" w:eastAsia="仿宋" w:hAnsi="仿宋" w:cs="仿宋" w:hint="eastAsia"/>
                <w:color w:val="000000"/>
                <w:kern w:val="0"/>
                <w:sz w:val="20"/>
                <w:szCs w:val="20"/>
              </w:rPr>
              <w:t>项）（</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分）；坚持基</w:t>
            </w:r>
            <w:r>
              <w:rPr>
                <w:rFonts w:ascii="仿宋" w:eastAsia="仿宋" w:hAnsi="仿宋" w:cs="仿宋" w:hint="eastAsia"/>
                <w:color w:val="000000"/>
                <w:kern w:val="0"/>
                <w:sz w:val="20"/>
                <w:szCs w:val="20"/>
              </w:rPr>
              <w:lastRenderedPageBreak/>
              <w:t>地化运作，新建社会实践基地不少于</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家（</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加强志愿者注册和志愿者卡办理工作，学院学生全部注册成为志愿者（</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分）；加大志愿者卡办理工作力度，</w:t>
            </w:r>
            <w:r>
              <w:rPr>
                <w:rFonts w:ascii="仿宋" w:eastAsia="仿宋" w:hAnsi="仿宋" w:cs="仿宋" w:hint="eastAsia"/>
                <w:color w:val="000000"/>
                <w:kern w:val="0"/>
                <w:sz w:val="20"/>
                <w:szCs w:val="20"/>
              </w:rPr>
              <w:t>100%</w:t>
            </w:r>
            <w:r>
              <w:rPr>
                <w:rFonts w:ascii="仿宋" w:eastAsia="仿宋" w:hAnsi="仿宋" w:cs="仿宋" w:hint="eastAsia"/>
                <w:color w:val="000000"/>
                <w:kern w:val="0"/>
                <w:sz w:val="20"/>
                <w:szCs w:val="20"/>
              </w:rPr>
              <w:t>办理志愿者卡（</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分）；在“志愿海南网站”上每个注册团体全年发起项目不少于</w:t>
            </w:r>
            <w:r>
              <w:rPr>
                <w:rFonts w:ascii="仿宋" w:eastAsia="仿宋" w:hAnsi="仿宋" w:cs="仿宋" w:hint="eastAsia"/>
                <w:color w:val="000000"/>
                <w:kern w:val="0"/>
                <w:sz w:val="20"/>
                <w:szCs w:val="20"/>
              </w:rPr>
              <w:t>10</w:t>
            </w:r>
            <w:r>
              <w:rPr>
                <w:rFonts w:ascii="仿宋" w:eastAsia="仿宋" w:hAnsi="仿宋" w:cs="仿宋" w:hint="eastAsia"/>
                <w:color w:val="000000"/>
                <w:kern w:val="0"/>
                <w:sz w:val="20"/>
                <w:szCs w:val="20"/>
              </w:rPr>
              <w:t>项（</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分）；每名注册志愿者全年服务时长不少于</w:t>
            </w:r>
            <w:r>
              <w:rPr>
                <w:rFonts w:ascii="仿宋" w:eastAsia="仿宋" w:hAnsi="仿宋" w:cs="仿宋" w:hint="eastAsia"/>
                <w:color w:val="000000"/>
                <w:kern w:val="0"/>
                <w:sz w:val="20"/>
                <w:szCs w:val="20"/>
              </w:rPr>
              <w:t>20</w:t>
            </w:r>
            <w:r>
              <w:rPr>
                <w:rFonts w:ascii="仿宋" w:eastAsia="仿宋" w:hAnsi="仿宋" w:cs="仿宋" w:hint="eastAsia"/>
                <w:color w:val="000000"/>
                <w:kern w:val="0"/>
                <w:sz w:val="20"/>
                <w:szCs w:val="20"/>
              </w:rPr>
              <w:t>小时（</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分）；加强学院志愿服务阵地建设，围绕学校志愿服务工作相关规定、组织架构、管理办法、活动计划等内容，完善自身制度建设（</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分）；推动志愿服务常态化项目建设，创建专项服务基地或站点不少于</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家，定期组织开展相关志愿服务活动（</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分）；开展特色志愿服务项目活动，明确实施单位，管理人员，服</w:t>
            </w:r>
            <w:r>
              <w:rPr>
                <w:rFonts w:ascii="仿宋" w:eastAsia="仿宋" w:hAnsi="仿宋" w:cs="仿宋" w:hint="eastAsia"/>
                <w:color w:val="000000"/>
                <w:kern w:val="0"/>
                <w:sz w:val="20"/>
                <w:szCs w:val="20"/>
              </w:rPr>
              <w:t>务对象、服务内容、服务场所，服务时间、志愿者数量和条件要求，提供基本的保障条件，加大项目培育力度（</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分）；提升志愿服务专业化水平，发挥院系专业特长，设计专业志愿服务项目，深入社区、乡镇开展专业志愿服务活动，提升志愿服务专业化水平（</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分）；积极参加志愿服务项目大赛，每年参赛推报至学校的项目数量不少于</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个（</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分）；各学院团委要将学生参加志愿服务活动情况纳入到“三好学生”、“优秀学生干部”、“优秀团干”、“优秀团员”评选的基本条件；把志愿服务作为培养入党积极分子和“推优入党”考察的实践环节（</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000000"/>
              <w:bottom w:val="single" w:sz="4" w:space="0" w:color="auto"/>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82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CF73A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（四）推动学校共青团实现网络化转型（</w:t>
            </w:r>
            <w:r>
              <w:rPr>
                <w:rFonts w:ascii="仿宋" w:eastAsia="仿宋" w:hAnsi="仿宋" w:cs="仿宋" w:hint="eastAsia"/>
                <w:color w:val="000000"/>
                <w:kern w:val="0"/>
                <w:sz w:val="20"/>
                <w:szCs w:val="20"/>
              </w:rPr>
              <w:t>11</w:t>
            </w:r>
            <w:r>
              <w:rPr>
                <w:rFonts w:ascii="仿宋" w:eastAsia="仿宋" w:hAnsi="仿宋" w:cs="仿宋" w:hint="eastAsia"/>
                <w:color w:val="000000"/>
                <w:kern w:val="0"/>
                <w:sz w:val="20"/>
                <w:szCs w:val="20"/>
              </w:rPr>
              <w:t>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11.</w:t>
            </w:r>
            <w:r>
              <w:rPr>
                <w:rFonts w:ascii="仿宋" w:eastAsia="仿宋" w:hAnsi="仿宋" w:cs="仿宋" w:hint="eastAsia"/>
                <w:color w:val="000000"/>
                <w:kern w:val="0"/>
                <w:sz w:val="20"/>
                <w:szCs w:val="20"/>
              </w:rPr>
              <w:t>加强网络新阵地、队伍和机制建设（</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加强官方微信、微博、网站等新媒体阵地建设，</w:t>
            </w:r>
            <w:proofErr w:type="gramStart"/>
            <w:r>
              <w:rPr>
                <w:rFonts w:ascii="仿宋" w:eastAsia="仿宋" w:hAnsi="仿宋" w:cs="仿宋" w:hint="eastAsia"/>
                <w:color w:val="000000"/>
                <w:kern w:val="0"/>
                <w:sz w:val="20"/>
                <w:szCs w:val="20"/>
              </w:rPr>
              <w:t>构建线</w:t>
            </w:r>
            <w:proofErr w:type="gramEnd"/>
            <w:r>
              <w:rPr>
                <w:rFonts w:ascii="仿宋" w:eastAsia="仿宋" w:hAnsi="仿宋" w:cs="仿宋" w:hint="eastAsia"/>
                <w:color w:val="000000"/>
                <w:kern w:val="0"/>
                <w:sz w:val="20"/>
                <w:szCs w:val="20"/>
              </w:rPr>
              <w:t>上线下融合、矩阵工作联动、资源整合共享等机制，提升学院团委共青团新媒体应用的协作能力和专业化水平（</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分）；搭建学生会组织网上工作平台，实现信息传递的有效扁平化，及时收集和回应广大同学意见建议，加强学生会组织与青年学生的联系互动（</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1824"/>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12.</w:t>
            </w:r>
            <w:r>
              <w:rPr>
                <w:rFonts w:ascii="仿宋" w:eastAsia="仿宋" w:hAnsi="仿宋" w:cs="仿宋" w:hint="eastAsia"/>
                <w:color w:val="000000"/>
                <w:kern w:val="0"/>
                <w:sz w:val="20"/>
                <w:szCs w:val="20"/>
              </w:rPr>
              <w:t>网络宣传和推广工作（</w:t>
            </w:r>
            <w:r>
              <w:rPr>
                <w:rFonts w:ascii="仿宋" w:eastAsia="仿宋" w:hAnsi="仿宋" w:cs="仿宋" w:hint="eastAsia"/>
                <w:color w:val="000000"/>
                <w:kern w:val="0"/>
                <w:sz w:val="20"/>
                <w:szCs w:val="20"/>
              </w:rPr>
              <w:t>9</w:t>
            </w:r>
            <w:r>
              <w:rPr>
                <w:rFonts w:ascii="仿宋" w:eastAsia="仿宋" w:hAnsi="仿宋" w:cs="仿宋" w:hint="eastAsia"/>
                <w:color w:val="000000"/>
                <w:kern w:val="0"/>
                <w:sz w:val="20"/>
                <w:szCs w:val="20"/>
              </w:rPr>
              <w:t>分）</w:t>
            </w:r>
          </w:p>
        </w:tc>
        <w:tc>
          <w:tcPr>
            <w:tcW w:w="8505" w:type="dxa"/>
            <w:tcBorders>
              <w:top w:val="single" w:sz="4" w:space="0" w:color="auto"/>
              <w:left w:val="single" w:sz="4" w:space="0" w:color="auto"/>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结合重要时间节点，主动设置议题，利用新媒体设计开展互动新颖、传播面广的专项线上活动，整合资源，加强合作，多渠道征集各类思想引导的内容产品（</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分）；充分利用学院团委官方</w:t>
            </w:r>
            <w:r>
              <w:rPr>
                <w:rFonts w:ascii="仿宋" w:eastAsia="仿宋" w:hAnsi="仿宋" w:cs="仿宋" w:hint="eastAsia"/>
                <w:color w:val="000000"/>
                <w:kern w:val="0"/>
                <w:sz w:val="20"/>
                <w:szCs w:val="20"/>
              </w:rPr>
              <w:t>QQ</w:t>
            </w:r>
            <w:r>
              <w:rPr>
                <w:rFonts w:ascii="仿宋" w:eastAsia="仿宋" w:hAnsi="仿宋" w:cs="仿宋" w:hint="eastAsia"/>
                <w:color w:val="000000"/>
                <w:kern w:val="0"/>
                <w:sz w:val="20"/>
                <w:szCs w:val="20"/>
              </w:rPr>
              <w:t>群、</w:t>
            </w:r>
            <w:proofErr w:type="gramStart"/>
            <w:r>
              <w:rPr>
                <w:rFonts w:ascii="仿宋" w:eastAsia="仿宋" w:hAnsi="仿宋" w:cs="仿宋" w:hint="eastAsia"/>
                <w:color w:val="000000"/>
                <w:kern w:val="0"/>
                <w:sz w:val="20"/>
                <w:szCs w:val="20"/>
              </w:rPr>
              <w:t>微信开展线</w:t>
            </w:r>
            <w:proofErr w:type="gramEnd"/>
            <w:r>
              <w:rPr>
                <w:rFonts w:ascii="仿宋" w:eastAsia="仿宋" w:hAnsi="仿宋" w:cs="仿宋" w:hint="eastAsia"/>
                <w:color w:val="000000"/>
                <w:kern w:val="0"/>
                <w:sz w:val="20"/>
                <w:szCs w:val="20"/>
              </w:rPr>
              <w:t>上活动，提高活跃度，扩大覆盖面（</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分）；宣传报道工作及时有效，在“海大青年”网站上</w:t>
            </w:r>
            <w:proofErr w:type="gramStart"/>
            <w:r>
              <w:rPr>
                <w:rFonts w:ascii="仿宋" w:eastAsia="仿宋" w:hAnsi="仿宋" w:cs="仿宋" w:hint="eastAsia"/>
                <w:color w:val="000000"/>
                <w:kern w:val="0"/>
                <w:sz w:val="20"/>
                <w:szCs w:val="20"/>
              </w:rPr>
              <w:t>传报道</w:t>
            </w:r>
            <w:proofErr w:type="gramEnd"/>
            <w:r>
              <w:rPr>
                <w:rFonts w:ascii="仿宋" w:eastAsia="仿宋" w:hAnsi="仿宋" w:cs="仿宋" w:hint="eastAsia"/>
                <w:color w:val="000000"/>
                <w:kern w:val="0"/>
                <w:sz w:val="20"/>
                <w:szCs w:val="20"/>
              </w:rPr>
              <w:t>不少于</w:t>
            </w:r>
            <w:r>
              <w:rPr>
                <w:rFonts w:ascii="仿宋" w:eastAsia="仿宋" w:hAnsi="仿宋" w:cs="仿宋" w:hint="eastAsia"/>
                <w:color w:val="000000"/>
                <w:kern w:val="0"/>
                <w:sz w:val="20"/>
                <w:szCs w:val="20"/>
              </w:rPr>
              <w:t>20</w:t>
            </w:r>
            <w:r>
              <w:rPr>
                <w:rFonts w:ascii="仿宋" w:eastAsia="仿宋" w:hAnsi="仿宋" w:cs="仿宋" w:hint="eastAsia"/>
                <w:color w:val="000000"/>
                <w:kern w:val="0"/>
                <w:sz w:val="20"/>
                <w:szCs w:val="20"/>
              </w:rPr>
              <w:t>篇（</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分）；鼓励和引导学院所有专兼职团干部和全院青年学生关注海南共青团官方</w:t>
            </w:r>
            <w:proofErr w:type="gramStart"/>
            <w:r>
              <w:rPr>
                <w:rFonts w:ascii="仿宋" w:eastAsia="仿宋" w:hAnsi="仿宋" w:cs="仿宋" w:hint="eastAsia"/>
                <w:color w:val="000000"/>
                <w:kern w:val="0"/>
                <w:sz w:val="20"/>
                <w:szCs w:val="20"/>
              </w:rPr>
              <w:t>微信公众号</w:t>
            </w:r>
            <w:proofErr w:type="gramEnd"/>
            <w:r>
              <w:rPr>
                <w:rFonts w:ascii="仿宋" w:eastAsia="仿宋" w:hAnsi="仿宋" w:cs="仿宋" w:hint="eastAsia"/>
                <w:color w:val="000000"/>
                <w:kern w:val="0"/>
                <w:sz w:val="20"/>
                <w:szCs w:val="20"/>
              </w:rPr>
              <w:t>和</w:t>
            </w:r>
            <w:proofErr w:type="gramStart"/>
            <w:r>
              <w:rPr>
                <w:rFonts w:ascii="仿宋" w:eastAsia="仿宋" w:hAnsi="仿宋" w:cs="仿宋" w:hint="eastAsia"/>
                <w:color w:val="000000"/>
                <w:kern w:val="0"/>
                <w:sz w:val="20"/>
                <w:szCs w:val="20"/>
              </w:rPr>
              <w:t>校团委微信公众</w:t>
            </w:r>
            <w:proofErr w:type="gramEnd"/>
            <w:r>
              <w:rPr>
                <w:rFonts w:ascii="仿宋" w:eastAsia="仿宋" w:hAnsi="仿宋" w:cs="仿宋" w:hint="eastAsia"/>
                <w:color w:val="000000"/>
                <w:kern w:val="0"/>
                <w:sz w:val="20"/>
                <w:szCs w:val="20"/>
              </w:rPr>
              <w:t>平台“海大青年汇”，关注率达到</w:t>
            </w:r>
            <w:r>
              <w:rPr>
                <w:rFonts w:ascii="仿宋" w:eastAsia="仿宋" w:hAnsi="仿宋" w:cs="仿宋" w:hint="eastAsia"/>
                <w:color w:val="000000"/>
                <w:kern w:val="0"/>
                <w:sz w:val="20"/>
                <w:szCs w:val="20"/>
              </w:rPr>
              <w:t>80%</w:t>
            </w:r>
            <w:r>
              <w:rPr>
                <w:rFonts w:ascii="仿宋" w:eastAsia="仿宋" w:hAnsi="仿宋" w:cs="仿宋" w:hint="eastAsia"/>
                <w:color w:val="000000"/>
                <w:kern w:val="0"/>
                <w:sz w:val="20"/>
                <w:szCs w:val="20"/>
              </w:rPr>
              <w:t>得</w:t>
            </w:r>
            <w:r>
              <w:rPr>
                <w:rFonts w:ascii="仿宋" w:eastAsia="仿宋" w:hAnsi="仿宋" w:cs="仿宋" w:hint="eastAsia"/>
                <w:color w:val="000000"/>
                <w:kern w:val="0"/>
                <w:sz w:val="20"/>
                <w:szCs w:val="20"/>
              </w:rPr>
              <w:t>0.5</w:t>
            </w:r>
            <w:r>
              <w:rPr>
                <w:rFonts w:ascii="仿宋" w:eastAsia="仿宋" w:hAnsi="仿宋" w:cs="仿宋" w:hint="eastAsia"/>
                <w:color w:val="000000"/>
                <w:kern w:val="0"/>
                <w:sz w:val="20"/>
                <w:szCs w:val="20"/>
              </w:rPr>
              <w:t>分，</w:t>
            </w:r>
            <w:r>
              <w:rPr>
                <w:rFonts w:ascii="仿宋" w:eastAsia="仿宋" w:hAnsi="仿宋" w:cs="仿宋" w:hint="eastAsia"/>
                <w:color w:val="000000"/>
                <w:kern w:val="0"/>
                <w:sz w:val="20"/>
                <w:szCs w:val="20"/>
              </w:rPr>
              <w:t>90%</w:t>
            </w:r>
            <w:r>
              <w:rPr>
                <w:rFonts w:ascii="仿宋" w:eastAsia="仿宋" w:hAnsi="仿宋" w:cs="仿宋" w:hint="eastAsia"/>
                <w:color w:val="000000"/>
                <w:kern w:val="0"/>
                <w:sz w:val="20"/>
                <w:szCs w:val="20"/>
              </w:rPr>
              <w:t>得</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r>
              <w:rPr>
                <w:rFonts w:ascii="仿宋" w:eastAsia="仿宋" w:hAnsi="仿宋" w:cs="仿宋" w:hint="eastAsia"/>
                <w:color w:val="000000"/>
                <w:kern w:val="0"/>
                <w:sz w:val="20"/>
                <w:szCs w:val="20"/>
              </w:rPr>
              <w:t>100%</w:t>
            </w:r>
            <w:r>
              <w:rPr>
                <w:rFonts w:ascii="仿宋" w:eastAsia="仿宋" w:hAnsi="仿宋" w:cs="仿宋" w:hint="eastAsia"/>
                <w:color w:val="000000"/>
                <w:kern w:val="0"/>
                <w:sz w:val="20"/>
                <w:szCs w:val="20"/>
              </w:rPr>
              <w:t>得</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分，低于</w:t>
            </w:r>
            <w:r>
              <w:rPr>
                <w:rFonts w:ascii="仿宋" w:eastAsia="仿宋" w:hAnsi="仿宋" w:cs="仿宋" w:hint="eastAsia"/>
                <w:color w:val="000000"/>
                <w:kern w:val="0"/>
                <w:sz w:val="20"/>
                <w:szCs w:val="20"/>
              </w:rPr>
              <w:t>80%</w:t>
            </w:r>
            <w:r>
              <w:rPr>
                <w:rFonts w:ascii="仿宋" w:eastAsia="仿宋" w:hAnsi="仿宋" w:cs="仿宋" w:hint="eastAsia"/>
                <w:color w:val="000000"/>
                <w:kern w:val="0"/>
                <w:sz w:val="20"/>
                <w:szCs w:val="20"/>
              </w:rPr>
              <w:t>不得分（</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分）；创建学院新媒体应用特色品牌</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分）；积极发动、引导、组织学生参与共青团相关活动的网上投票（</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分）；巩固网络宣传员队伍，按时按量组建网络文明志愿者队伍（</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分）；开展网络工作队伍专项培训，</w:t>
            </w:r>
            <w:proofErr w:type="gramStart"/>
            <w:r>
              <w:rPr>
                <w:rFonts w:ascii="仿宋" w:eastAsia="仿宋" w:hAnsi="仿宋" w:cs="仿宋" w:hint="eastAsia"/>
                <w:color w:val="000000"/>
                <w:kern w:val="0"/>
                <w:sz w:val="20"/>
                <w:szCs w:val="20"/>
              </w:rPr>
              <w:t>健全团学组织</w:t>
            </w:r>
            <w:proofErr w:type="gramEnd"/>
            <w:r>
              <w:rPr>
                <w:rFonts w:ascii="仿宋" w:eastAsia="仿宋" w:hAnsi="仿宋" w:cs="仿宋" w:hint="eastAsia"/>
                <w:color w:val="000000"/>
                <w:kern w:val="0"/>
                <w:sz w:val="20"/>
                <w:szCs w:val="20"/>
              </w:rPr>
              <w:t>网络宣传工作联动和资源共享机制（</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397"/>
        </w:trPr>
        <w:tc>
          <w:tcPr>
            <w:tcW w:w="1135" w:type="dxa"/>
            <w:vMerge w:val="restart"/>
            <w:tcBorders>
              <w:top w:val="single" w:sz="4" w:space="0" w:color="auto"/>
              <w:left w:val="single" w:sz="4" w:space="0" w:color="000000"/>
              <w:right w:val="single" w:sz="4" w:space="0" w:color="000000"/>
            </w:tcBorders>
            <w:shd w:val="clear" w:color="auto" w:fill="auto"/>
            <w:vAlign w:val="center"/>
          </w:tcPr>
          <w:p w:rsidR="00875FC5" w:rsidRDefault="00CF73AB">
            <w:pPr>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（五）建设直接服务青年师生常态化机制（</w:t>
            </w:r>
            <w:r>
              <w:rPr>
                <w:rFonts w:ascii="仿宋" w:eastAsia="仿宋" w:hAnsi="仿宋" w:cs="仿宋" w:hint="eastAsia"/>
                <w:color w:val="000000"/>
                <w:kern w:val="0"/>
                <w:sz w:val="20"/>
                <w:szCs w:val="20"/>
              </w:rPr>
              <w:t>8</w:t>
            </w:r>
            <w:r>
              <w:rPr>
                <w:rFonts w:ascii="仿宋" w:eastAsia="仿宋" w:hAnsi="仿宋" w:cs="仿宋" w:hint="eastAsia"/>
                <w:color w:val="000000"/>
                <w:kern w:val="0"/>
                <w:sz w:val="20"/>
                <w:szCs w:val="20"/>
              </w:rPr>
              <w:t>分）</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13.</w:t>
            </w:r>
            <w:r>
              <w:rPr>
                <w:rFonts w:ascii="仿宋" w:eastAsia="仿宋" w:hAnsi="仿宋" w:cs="仿宋" w:hint="eastAsia"/>
                <w:color w:val="000000"/>
                <w:kern w:val="0"/>
                <w:sz w:val="20"/>
                <w:szCs w:val="20"/>
              </w:rPr>
              <w:t>直接联系服务青年师生（</w:t>
            </w: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分）</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落实全团</w:t>
            </w:r>
            <w:r>
              <w:rPr>
                <w:rFonts w:ascii="仿宋" w:eastAsia="仿宋" w:hAnsi="仿宋" w:cs="仿宋" w:hint="eastAsia"/>
                <w:color w:val="000000"/>
                <w:kern w:val="0"/>
                <w:sz w:val="20"/>
                <w:szCs w:val="20"/>
              </w:rPr>
              <w:t xml:space="preserve"> </w:t>
            </w:r>
            <w:r>
              <w:rPr>
                <w:rFonts w:ascii="仿宋" w:eastAsia="仿宋" w:hAnsi="仿宋" w:cs="仿宋" w:hint="eastAsia"/>
                <w:color w:val="000000"/>
                <w:kern w:val="0"/>
                <w:sz w:val="20"/>
                <w:szCs w:val="20"/>
              </w:rPr>
              <w:t>“</w:t>
            </w:r>
            <w:r>
              <w:rPr>
                <w:rFonts w:ascii="仿宋" w:eastAsia="仿宋" w:hAnsi="仿宋" w:cs="仿宋" w:hint="eastAsia"/>
                <w:color w:val="000000"/>
                <w:kern w:val="0"/>
                <w:sz w:val="20"/>
                <w:szCs w:val="20"/>
              </w:rPr>
              <w:t>1+100</w:t>
            </w:r>
            <w:r>
              <w:rPr>
                <w:rFonts w:ascii="仿宋" w:eastAsia="仿宋" w:hAnsi="仿宋" w:cs="仿宋" w:hint="eastAsia"/>
                <w:color w:val="000000"/>
                <w:kern w:val="0"/>
                <w:sz w:val="20"/>
                <w:szCs w:val="20"/>
              </w:rPr>
              <w:t>”制度要求，直接联系学生团支部和青年学生工作（</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分）；加强对学院青年教师的联系服务，倡导成立交流联谊类组织（</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861"/>
        </w:trPr>
        <w:tc>
          <w:tcPr>
            <w:tcW w:w="1135" w:type="dxa"/>
            <w:vMerge/>
            <w:tcBorders>
              <w:left w:val="single" w:sz="4" w:space="0" w:color="000000"/>
              <w:right w:val="single" w:sz="4" w:space="0" w:color="000000"/>
            </w:tcBorders>
            <w:shd w:val="clear" w:color="auto" w:fill="auto"/>
            <w:vAlign w:val="center"/>
          </w:tcPr>
          <w:p w:rsidR="00875FC5" w:rsidRDefault="00875FC5">
            <w:pPr>
              <w:widowControl/>
              <w:jc w:val="center"/>
              <w:textAlignment w:val="center"/>
              <w:rPr>
                <w:rFonts w:ascii="仿宋" w:eastAsia="仿宋" w:hAnsi="仿宋" w:cs="仿宋"/>
                <w:color w:val="000000"/>
                <w:sz w:val="20"/>
                <w:szCs w:val="20"/>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14.</w:t>
            </w:r>
            <w:r>
              <w:rPr>
                <w:rFonts w:ascii="仿宋" w:eastAsia="仿宋" w:hAnsi="仿宋" w:cs="仿宋" w:hint="eastAsia"/>
                <w:color w:val="000000"/>
                <w:kern w:val="0"/>
                <w:sz w:val="20"/>
                <w:szCs w:val="20"/>
              </w:rPr>
              <w:t>强化学生组织管理，维护学生合法权益（</w:t>
            </w: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分）</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出台院系、班级等团组织中设立权益部长（委员），学生会组织中成立维护学生合法权益的相关部门（</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分）；完善维护学生权益的组织化渠道和机制（</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分）；积极联合相关教师向学生提供心理疏导、就业指导、勤工助学等具体的救助与服务，对青年学生利益诉求不畅通、权益维护不到位等情况进行调查研究和积极引导（</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590"/>
        </w:trPr>
        <w:tc>
          <w:tcPr>
            <w:tcW w:w="1135" w:type="dxa"/>
            <w:vMerge/>
            <w:tcBorders>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15.</w:t>
            </w:r>
            <w:r>
              <w:rPr>
                <w:rFonts w:ascii="仿宋" w:eastAsia="仿宋" w:hAnsi="仿宋" w:cs="仿宋" w:hint="eastAsia"/>
                <w:color w:val="000000"/>
                <w:kern w:val="0"/>
                <w:sz w:val="20"/>
                <w:szCs w:val="20"/>
              </w:rPr>
              <w:t>舆情信息工作及维护校园稳定（</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组建舆情信息监控、报送和</w:t>
            </w:r>
            <w:proofErr w:type="gramStart"/>
            <w:r>
              <w:rPr>
                <w:rFonts w:ascii="仿宋" w:eastAsia="仿宋" w:hAnsi="仿宋" w:cs="仿宋" w:hint="eastAsia"/>
                <w:color w:val="000000"/>
                <w:kern w:val="0"/>
                <w:sz w:val="20"/>
                <w:szCs w:val="20"/>
              </w:rPr>
              <w:t>研判</w:t>
            </w:r>
            <w:proofErr w:type="gramEnd"/>
            <w:r>
              <w:rPr>
                <w:rFonts w:ascii="仿宋" w:eastAsia="仿宋" w:hAnsi="仿宋" w:cs="仿宋" w:hint="eastAsia"/>
                <w:color w:val="000000"/>
                <w:kern w:val="0"/>
                <w:sz w:val="20"/>
                <w:szCs w:val="20"/>
              </w:rPr>
              <w:t>工作队伍（</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分）；建立舆情报送工作机制，及时了解和掌握大学生的思想现状及其发展趋势，加强校园意识形态工作主动意识，建立突发事件应对预案，配合学校做好工作（</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501"/>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（六）全面开展“从严治团”工作（</w:t>
            </w:r>
            <w:r>
              <w:rPr>
                <w:rFonts w:ascii="仿宋" w:eastAsia="仿宋" w:hAnsi="仿宋" w:cs="仿宋" w:hint="eastAsia"/>
                <w:color w:val="000000"/>
                <w:kern w:val="0"/>
                <w:sz w:val="20"/>
                <w:szCs w:val="20"/>
              </w:rPr>
              <w:t>15</w:t>
            </w:r>
            <w:r>
              <w:rPr>
                <w:rFonts w:ascii="仿宋" w:eastAsia="仿宋" w:hAnsi="仿宋" w:cs="仿宋" w:hint="eastAsia"/>
                <w:color w:val="000000"/>
                <w:kern w:val="0"/>
                <w:sz w:val="20"/>
                <w:szCs w:val="20"/>
              </w:rPr>
              <w:t>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16.</w:t>
            </w:r>
            <w:r>
              <w:rPr>
                <w:rFonts w:ascii="仿宋" w:eastAsia="仿宋" w:hAnsi="仿宋" w:cs="仿宋" w:hint="eastAsia"/>
                <w:color w:val="000000"/>
                <w:kern w:val="0"/>
                <w:sz w:val="20"/>
                <w:szCs w:val="20"/>
              </w:rPr>
              <w:t>加强组织建设（</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落实学院团委共青团代表大会、学生代表大会定期召开制度，加强团干部选配和团的工作规范化建设工作，制定基层团组织工作条例，并按要求向校团委请示报告（</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分）；所有团支部严格落实“三会两制一课”制度（</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930"/>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17.</w:t>
            </w:r>
            <w:r>
              <w:rPr>
                <w:rFonts w:ascii="仿宋" w:eastAsia="仿宋" w:hAnsi="仿宋" w:cs="仿宋" w:hint="eastAsia"/>
                <w:color w:val="000000"/>
                <w:kern w:val="0"/>
                <w:sz w:val="20"/>
                <w:szCs w:val="20"/>
              </w:rPr>
              <w:t>加强团干部队伍建设（</w:t>
            </w: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rPr>
              <w:t>分）</w:t>
            </w:r>
          </w:p>
        </w:tc>
        <w:tc>
          <w:tcPr>
            <w:tcW w:w="8505" w:type="dxa"/>
            <w:tcBorders>
              <w:top w:val="single" w:sz="4" w:space="0" w:color="000000"/>
              <w:left w:val="single" w:sz="4" w:space="0" w:color="000000"/>
              <w:bottom w:val="single" w:sz="4" w:space="0" w:color="auto"/>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落实《海南大学共青团改革实施方案》要求，严格选配管理，打造专职、挂职、兼职相结合的共青团干部队伍（</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深化成长观教育，强化团干部政治教育，建立健全“青年马克思主义者培养工程”培养制度体系，规范和完善培养对象的选拔、培养、监督、激励等各项工作机制，举办院级大学生骨干培训班，做好校级“大骨班”学员的选送工作（</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2693" w:type="dxa"/>
            <w:tcBorders>
              <w:top w:val="single" w:sz="4" w:space="0" w:color="000000"/>
              <w:left w:val="single" w:sz="4" w:space="0" w:color="000000"/>
              <w:bottom w:val="single" w:sz="4" w:space="0" w:color="auto"/>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553"/>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000000"/>
              <w:left w:val="single" w:sz="4" w:space="0" w:color="000000"/>
              <w:bottom w:val="single" w:sz="4" w:space="0" w:color="auto"/>
              <w:right w:val="single" w:sz="4" w:space="0" w:color="auto"/>
            </w:tcBorders>
            <w:shd w:val="clear" w:color="auto" w:fill="auto"/>
            <w:vAlign w:val="center"/>
          </w:tcPr>
          <w:p w:rsidR="00875FC5" w:rsidRDefault="00CF73AB">
            <w:pPr>
              <w:widowControl/>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18.</w:t>
            </w:r>
            <w:r>
              <w:rPr>
                <w:rFonts w:ascii="仿宋" w:eastAsia="仿宋" w:hAnsi="仿宋" w:cs="仿宋" w:hint="eastAsia"/>
                <w:color w:val="000000"/>
                <w:kern w:val="0"/>
                <w:sz w:val="20"/>
                <w:szCs w:val="20"/>
              </w:rPr>
              <w:t>加强团员先进性建设（</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切实做好团员经常性教育、团籍管理、组织关系转接、团费收缴等工作，严肃团的纪律，及时处置不合格团员，做好推优入党工作（</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r>
              <w:rPr>
                <w:rFonts w:ascii="仿宋" w:eastAsia="仿宋" w:hAnsi="仿宋" w:cs="仿宋" w:hint="eastAsia"/>
                <w:kern w:val="0"/>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1164"/>
        </w:trPr>
        <w:tc>
          <w:tcPr>
            <w:tcW w:w="1135"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19.</w:t>
            </w:r>
            <w:r>
              <w:rPr>
                <w:rFonts w:ascii="仿宋" w:eastAsia="仿宋" w:hAnsi="仿宋" w:cs="仿宋" w:hint="eastAsia"/>
                <w:color w:val="000000"/>
                <w:kern w:val="0"/>
                <w:sz w:val="20"/>
                <w:szCs w:val="20"/>
              </w:rPr>
              <w:t>加强团的工作内容规范化建设（</w:t>
            </w:r>
            <w:r>
              <w:rPr>
                <w:rFonts w:ascii="仿宋" w:eastAsia="仿宋" w:hAnsi="仿宋" w:cs="仿宋" w:hint="eastAsia"/>
                <w:color w:val="000000"/>
                <w:kern w:val="0"/>
                <w:sz w:val="20"/>
                <w:szCs w:val="20"/>
              </w:rPr>
              <w:t>4</w:t>
            </w:r>
            <w:r>
              <w:rPr>
                <w:rFonts w:ascii="仿宋" w:eastAsia="仿宋" w:hAnsi="仿宋" w:cs="仿宋" w:hint="eastAsia"/>
                <w:color w:val="000000"/>
                <w:kern w:val="0"/>
                <w:sz w:val="20"/>
                <w:szCs w:val="20"/>
              </w:rPr>
              <w:t>分）</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深化实施团支部“活力提升”工程，明确团支部工作职责、创新团支部设置方式，促进团员学生积极参与、推动团支部的工作和建设，提升团支部工作活力，积极参与“活力团支部”评选活动，加强相关宣传引导，树立先进典型（</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分）；落实好“素质拓展学分”认证工作，引导学生团员在思想成长、实践实习、志愿公益、创新创业、文体活动、工作履历、技能特长等方面提升自我素质和技能，提高团员的先进性意识（</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820"/>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20.</w:t>
            </w:r>
            <w:r>
              <w:rPr>
                <w:rFonts w:ascii="仿宋" w:eastAsia="仿宋" w:hAnsi="仿宋" w:cs="仿宋" w:hint="eastAsia"/>
                <w:color w:val="000000"/>
                <w:kern w:val="0"/>
                <w:sz w:val="20"/>
                <w:szCs w:val="20"/>
              </w:rPr>
              <w:t>构建“一心双环”</w:t>
            </w:r>
            <w:proofErr w:type="gramStart"/>
            <w:r>
              <w:rPr>
                <w:rFonts w:ascii="仿宋" w:eastAsia="仿宋" w:hAnsi="仿宋" w:cs="仿宋" w:hint="eastAsia"/>
                <w:color w:val="000000"/>
                <w:kern w:val="0"/>
                <w:sz w:val="20"/>
                <w:szCs w:val="20"/>
              </w:rPr>
              <w:t>团学组织</w:t>
            </w:r>
            <w:proofErr w:type="gramEnd"/>
            <w:r>
              <w:rPr>
                <w:rFonts w:ascii="仿宋" w:eastAsia="仿宋" w:hAnsi="仿宋" w:cs="仿宋" w:hint="eastAsia"/>
                <w:color w:val="000000"/>
                <w:kern w:val="0"/>
                <w:sz w:val="20"/>
                <w:szCs w:val="20"/>
              </w:rPr>
              <w:t>格局（</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8505" w:type="dxa"/>
            <w:tcBorders>
              <w:top w:val="single" w:sz="4" w:space="0" w:color="auto"/>
              <w:left w:val="single" w:sz="4" w:space="0" w:color="000000"/>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完善学生代表大会制度，坚持民主选举产生学生会组织领导机构，探索实行学生代表大会常任代表会议制度、提案工作制度。加强学生干部队伍管理，改进团委学生会组织的干部选拔评价考核工作机制（</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分）；进一步规范学生会组织配合团组织加强对学生社团的联系、服务和引导管理制度（</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auto"/>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549"/>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875FC5" w:rsidRDefault="00CF73AB">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21.</w:t>
            </w:r>
            <w:r>
              <w:rPr>
                <w:rFonts w:ascii="仿宋" w:eastAsia="仿宋" w:hAnsi="仿宋" w:cs="仿宋" w:hint="eastAsia"/>
                <w:color w:val="000000"/>
                <w:kern w:val="0"/>
                <w:sz w:val="20"/>
                <w:szCs w:val="20"/>
              </w:rPr>
              <w:t>其他工作要求（</w:t>
            </w:r>
            <w:r>
              <w:rPr>
                <w:rFonts w:ascii="仿宋" w:eastAsia="仿宋" w:hAnsi="仿宋" w:cs="仿宋" w:hint="eastAsia"/>
                <w:color w:val="000000"/>
                <w:kern w:val="0"/>
                <w:sz w:val="20"/>
                <w:szCs w:val="20"/>
              </w:rPr>
              <w:t>2</w:t>
            </w:r>
            <w:r>
              <w:rPr>
                <w:rFonts w:ascii="仿宋" w:eastAsia="仿宋" w:hAnsi="仿宋" w:cs="仿宋" w:hint="eastAsia"/>
                <w:color w:val="000000"/>
                <w:kern w:val="0"/>
                <w:sz w:val="20"/>
                <w:szCs w:val="20"/>
              </w:rPr>
              <w:t>分）</w:t>
            </w:r>
          </w:p>
        </w:tc>
        <w:tc>
          <w:tcPr>
            <w:tcW w:w="8505" w:type="dxa"/>
            <w:tcBorders>
              <w:top w:val="single" w:sz="4" w:space="0" w:color="000000"/>
              <w:left w:val="single" w:sz="4" w:space="0" w:color="auto"/>
              <w:bottom w:val="single" w:sz="4" w:space="0" w:color="000000"/>
              <w:right w:val="single" w:sz="4" w:space="0" w:color="000000"/>
            </w:tcBorders>
            <w:shd w:val="clear" w:color="auto" w:fill="auto"/>
            <w:vAlign w:val="center"/>
          </w:tcPr>
          <w:p w:rsidR="00875FC5" w:rsidRDefault="00CF73A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严格按时间节点、工作要求报送各类工作材料（</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分）；积极参加校团委组织安排的各类会议、学习等活动，需请假者，按会议要求履行请假审批手续，并安排其他人员参加（</w:t>
            </w:r>
            <w:r>
              <w:rPr>
                <w:rFonts w:ascii="仿宋" w:eastAsia="仿宋" w:hAnsi="仿宋" w:cs="仿宋" w:hint="eastAsia"/>
                <w:color w:val="000000"/>
                <w:kern w:val="0"/>
                <w:sz w:val="20"/>
                <w:szCs w:val="20"/>
              </w:rPr>
              <w:t>1</w:t>
            </w:r>
            <w:r>
              <w:rPr>
                <w:rFonts w:ascii="仿宋" w:eastAsia="仿宋" w:hAnsi="仿宋" w:cs="仿宋" w:hint="eastAsia"/>
                <w:color w:val="000000"/>
                <w:kern w:val="0"/>
                <w:sz w:val="20"/>
                <w:szCs w:val="20"/>
              </w:rPr>
              <w:t>分）。</w:t>
            </w:r>
          </w:p>
        </w:tc>
        <w:tc>
          <w:tcPr>
            <w:tcW w:w="2693"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c>
          <w:tcPr>
            <w:tcW w:w="567"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9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jc w:val="center"/>
              <w:rPr>
                <w:rFonts w:ascii="仿宋" w:eastAsia="仿宋" w:hAnsi="仿宋" w:cs="仿宋"/>
                <w:color w:val="000000"/>
                <w:sz w:val="20"/>
                <w:szCs w:val="20"/>
              </w:rPr>
            </w:pPr>
            <w:r>
              <w:rPr>
                <w:rFonts w:ascii="仿宋" w:eastAsia="仿宋" w:hAnsi="仿宋" w:cs="仿宋" w:hint="eastAsia"/>
                <w:sz w:val="20"/>
                <w:szCs w:val="20"/>
              </w:rPr>
              <w:t>（七）加分项目（最高</w:t>
            </w:r>
            <w:r>
              <w:rPr>
                <w:rFonts w:ascii="仿宋" w:eastAsia="仿宋" w:hAnsi="仿宋" w:cs="仿宋" w:hint="eastAsia"/>
                <w:sz w:val="20"/>
                <w:szCs w:val="20"/>
              </w:rPr>
              <w:t>6</w:t>
            </w:r>
            <w:r>
              <w:rPr>
                <w:rFonts w:ascii="仿宋" w:eastAsia="仿宋" w:hAnsi="仿宋" w:cs="仿宋" w:hint="eastAsia"/>
                <w:sz w:val="20"/>
                <w:szCs w:val="20"/>
              </w:rPr>
              <w:t>分）</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875FC5" w:rsidRDefault="00875FC5">
            <w:pPr>
              <w:jc w:val="center"/>
              <w:rPr>
                <w:rFonts w:ascii="仿宋" w:eastAsia="仿宋" w:hAnsi="仿宋" w:cs="仿宋"/>
                <w:color w:val="000000"/>
                <w:sz w:val="20"/>
                <w:szCs w:val="20"/>
              </w:rPr>
            </w:pPr>
          </w:p>
        </w:tc>
        <w:tc>
          <w:tcPr>
            <w:tcW w:w="8505" w:type="dxa"/>
            <w:tcBorders>
              <w:top w:val="single" w:sz="4" w:space="0" w:color="000000"/>
              <w:left w:val="single" w:sz="4" w:space="0" w:color="auto"/>
              <w:bottom w:val="single" w:sz="4" w:space="0" w:color="000000"/>
              <w:right w:val="single" w:sz="4" w:space="0" w:color="auto"/>
            </w:tcBorders>
            <w:shd w:val="clear" w:color="auto" w:fill="auto"/>
            <w:vAlign w:val="center"/>
          </w:tcPr>
          <w:p w:rsidR="00875FC5" w:rsidRDefault="00CF73AB">
            <w:pPr>
              <w:spacing w:line="260" w:lineRule="exact"/>
              <w:rPr>
                <w:rFonts w:ascii="仿宋" w:eastAsia="仿宋" w:hAnsi="仿宋" w:cs="仿宋"/>
                <w:sz w:val="20"/>
                <w:szCs w:val="20"/>
              </w:rPr>
            </w:pPr>
            <w:r>
              <w:rPr>
                <w:rFonts w:ascii="仿宋" w:eastAsia="仿宋" w:hAnsi="仿宋" w:cs="仿宋" w:hint="eastAsia"/>
                <w:sz w:val="20"/>
                <w:szCs w:val="20"/>
              </w:rPr>
              <w:t>1.</w:t>
            </w:r>
            <w:r>
              <w:rPr>
                <w:rFonts w:ascii="仿宋" w:eastAsia="仿宋" w:hAnsi="仿宋" w:cs="仿宋" w:hint="eastAsia"/>
                <w:sz w:val="20"/>
                <w:szCs w:val="20"/>
              </w:rPr>
              <w:t>选派年轻干部到共青团系统挂职锻炼</w:t>
            </w:r>
            <w:r>
              <w:rPr>
                <w:rFonts w:ascii="仿宋" w:eastAsia="仿宋" w:hAnsi="仿宋" w:cs="仿宋" w:hint="eastAsia"/>
                <w:sz w:val="20"/>
                <w:szCs w:val="20"/>
              </w:rPr>
              <w:t>,</w:t>
            </w:r>
            <w:r>
              <w:rPr>
                <w:rFonts w:ascii="仿宋" w:eastAsia="仿宋" w:hAnsi="仿宋" w:cs="仿宋" w:hint="eastAsia"/>
                <w:sz w:val="20"/>
                <w:szCs w:val="20"/>
              </w:rPr>
              <w:t>每</w:t>
            </w:r>
            <w:r>
              <w:rPr>
                <w:rFonts w:ascii="仿宋" w:eastAsia="仿宋" w:hAnsi="仿宋" w:cs="仿宋" w:hint="eastAsia"/>
                <w:sz w:val="20"/>
                <w:szCs w:val="20"/>
              </w:rPr>
              <w:t>1</w:t>
            </w:r>
            <w:r>
              <w:rPr>
                <w:rFonts w:ascii="仿宋" w:eastAsia="仿宋" w:hAnsi="仿宋" w:cs="仿宋" w:hint="eastAsia"/>
                <w:sz w:val="20"/>
                <w:szCs w:val="20"/>
              </w:rPr>
              <w:t>名加</w:t>
            </w:r>
            <w:r>
              <w:rPr>
                <w:rFonts w:ascii="仿宋" w:eastAsia="仿宋" w:hAnsi="仿宋" w:cs="仿宋" w:hint="eastAsia"/>
                <w:sz w:val="20"/>
                <w:szCs w:val="20"/>
              </w:rPr>
              <w:t>1</w:t>
            </w:r>
            <w:r>
              <w:rPr>
                <w:rFonts w:ascii="仿宋" w:eastAsia="仿宋" w:hAnsi="仿宋" w:cs="仿宋" w:hint="eastAsia"/>
                <w:sz w:val="20"/>
                <w:szCs w:val="20"/>
              </w:rPr>
              <w:t>分；</w:t>
            </w:r>
          </w:p>
          <w:p w:rsidR="00875FC5" w:rsidRDefault="00CF73AB">
            <w:pPr>
              <w:spacing w:line="260" w:lineRule="exact"/>
              <w:rPr>
                <w:rFonts w:ascii="仿宋" w:eastAsia="仿宋" w:hAnsi="仿宋" w:cs="仿宋"/>
                <w:sz w:val="20"/>
                <w:szCs w:val="20"/>
              </w:rPr>
            </w:pPr>
            <w:r>
              <w:rPr>
                <w:rFonts w:ascii="仿宋" w:eastAsia="仿宋" w:hAnsi="仿宋" w:cs="仿宋" w:hint="eastAsia"/>
                <w:sz w:val="20"/>
                <w:szCs w:val="20"/>
              </w:rPr>
              <w:t>2.</w:t>
            </w:r>
            <w:r>
              <w:rPr>
                <w:rFonts w:ascii="仿宋" w:eastAsia="仿宋" w:hAnsi="仿宋" w:cs="仿宋" w:hint="eastAsia"/>
                <w:sz w:val="20"/>
                <w:szCs w:val="20"/>
              </w:rPr>
              <w:t>学生参加“中西部计划”被录用的，每</w:t>
            </w:r>
            <w:r>
              <w:rPr>
                <w:rFonts w:ascii="仿宋" w:eastAsia="仿宋" w:hAnsi="仿宋" w:cs="仿宋" w:hint="eastAsia"/>
                <w:sz w:val="20"/>
                <w:szCs w:val="20"/>
              </w:rPr>
              <w:t>1</w:t>
            </w:r>
            <w:r>
              <w:rPr>
                <w:rFonts w:ascii="仿宋" w:eastAsia="仿宋" w:hAnsi="仿宋" w:cs="仿宋" w:hint="eastAsia"/>
                <w:sz w:val="20"/>
                <w:szCs w:val="20"/>
              </w:rPr>
              <w:t>名加</w:t>
            </w:r>
            <w:r>
              <w:rPr>
                <w:rFonts w:ascii="仿宋" w:eastAsia="仿宋" w:hAnsi="仿宋" w:cs="仿宋" w:hint="eastAsia"/>
                <w:sz w:val="20"/>
                <w:szCs w:val="20"/>
              </w:rPr>
              <w:t>0.2</w:t>
            </w:r>
            <w:r>
              <w:rPr>
                <w:rFonts w:ascii="仿宋" w:eastAsia="仿宋" w:hAnsi="仿宋" w:cs="仿宋" w:hint="eastAsia"/>
                <w:sz w:val="20"/>
                <w:szCs w:val="20"/>
              </w:rPr>
              <w:t>分；</w:t>
            </w:r>
          </w:p>
          <w:p w:rsidR="00875FC5" w:rsidRDefault="00CF73AB">
            <w:pPr>
              <w:spacing w:line="260" w:lineRule="exact"/>
              <w:rPr>
                <w:rFonts w:ascii="仿宋" w:eastAsia="仿宋" w:hAnsi="仿宋" w:cs="仿宋"/>
                <w:sz w:val="20"/>
                <w:szCs w:val="20"/>
              </w:rPr>
            </w:pPr>
            <w:r>
              <w:rPr>
                <w:rFonts w:ascii="仿宋" w:eastAsia="仿宋" w:hAnsi="仿宋" w:cs="仿宋" w:hint="eastAsia"/>
                <w:sz w:val="20"/>
                <w:szCs w:val="20"/>
              </w:rPr>
              <w:t>3.</w:t>
            </w:r>
            <w:r>
              <w:rPr>
                <w:rFonts w:ascii="仿宋" w:eastAsia="仿宋" w:hAnsi="仿宋" w:cs="仿宋" w:hint="eastAsia"/>
                <w:sz w:val="20"/>
                <w:szCs w:val="20"/>
              </w:rPr>
              <w:t>荣获中国青年五四奖章加</w:t>
            </w:r>
            <w:r>
              <w:rPr>
                <w:rFonts w:ascii="仿宋" w:eastAsia="仿宋" w:hAnsi="仿宋" w:cs="仿宋" w:hint="eastAsia"/>
                <w:sz w:val="20"/>
                <w:szCs w:val="20"/>
              </w:rPr>
              <w:t>3</w:t>
            </w:r>
            <w:r>
              <w:rPr>
                <w:rFonts w:ascii="仿宋" w:eastAsia="仿宋" w:hAnsi="仿宋" w:cs="仿宋" w:hint="eastAsia"/>
                <w:sz w:val="20"/>
                <w:szCs w:val="20"/>
              </w:rPr>
              <w:t>分，荣获海南省青年五四奖章加</w:t>
            </w:r>
            <w:r>
              <w:rPr>
                <w:rFonts w:ascii="仿宋" w:eastAsia="仿宋" w:hAnsi="仿宋" w:cs="仿宋" w:hint="eastAsia"/>
                <w:sz w:val="20"/>
                <w:szCs w:val="20"/>
              </w:rPr>
              <w:t>1</w:t>
            </w:r>
            <w:r>
              <w:rPr>
                <w:rFonts w:ascii="仿宋" w:eastAsia="仿宋" w:hAnsi="仿宋" w:cs="仿宋" w:hint="eastAsia"/>
                <w:sz w:val="20"/>
                <w:szCs w:val="20"/>
              </w:rPr>
              <w:t>分；</w:t>
            </w:r>
          </w:p>
          <w:p w:rsidR="00875FC5" w:rsidRDefault="00CF73AB">
            <w:pPr>
              <w:spacing w:line="260" w:lineRule="exact"/>
              <w:rPr>
                <w:rFonts w:ascii="仿宋" w:eastAsia="仿宋" w:hAnsi="仿宋" w:cs="仿宋"/>
                <w:sz w:val="20"/>
                <w:szCs w:val="20"/>
              </w:rPr>
            </w:pPr>
            <w:r>
              <w:rPr>
                <w:rFonts w:ascii="仿宋" w:eastAsia="仿宋" w:hAnsi="仿宋" w:cs="仿宋" w:hint="eastAsia"/>
                <w:sz w:val="20"/>
                <w:szCs w:val="20"/>
              </w:rPr>
              <w:t>4.</w:t>
            </w:r>
            <w:r>
              <w:rPr>
                <w:rFonts w:ascii="仿宋" w:eastAsia="仿宋" w:hAnsi="仿宋" w:cs="仿宋" w:hint="eastAsia"/>
                <w:sz w:val="20"/>
                <w:szCs w:val="20"/>
              </w:rPr>
              <w:t>荣获中国大学生自强之星，标兵加</w:t>
            </w:r>
            <w:r>
              <w:rPr>
                <w:rFonts w:ascii="仿宋" w:eastAsia="仿宋" w:hAnsi="仿宋" w:cs="仿宋" w:hint="eastAsia"/>
                <w:sz w:val="20"/>
                <w:szCs w:val="20"/>
              </w:rPr>
              <w:t>3</w:t>
            </w:r>
            <w:r>
              <w:rPr>
                <w:rFonts w:ascii="仿宋" w:eastAsia="仿宋" w:hAnsi="仿宋" w:cs="仿宋" w:hint="eastAsia"/>
                <w:sz w:val="20"/>
                <w:szCs w:val="20"/>
              </w:rPr>
              <w:t>分，自强之星加</w:t>
            </w:r>
            <w:r>
              <w:rPr>
                <w:rFonts w:ascii="仿宋" w:eastAsia="仿宋" w:hAnsi="仿宋" w:cs="仿宋" w:hint="eastAsia"/>
                <w:sz w:val="20"/>
                <w:szCs w:val="20"/>
              </w:rPr>
              <w:t>2</w:t>
            </w:r>
            <w:r>
              <w:rPr>
                <w:rFonts w:ascii="仿宋" w:eastAsia="仿宋" w:hAnsi="仿宋" w:cs="仿宋" w:hint="eastAsia"/>
                <w:sz w:val="20"/>
                <w:szCs w:val="20"/>
              </w:rPr>
              <w:t>分，提名奖加</w:t>
            </w:r>
            <w:r>
              <w:rPr>
                <w:rFonts w:ascii="仿宋" w:eastAsia="仿宋" w:hAnsi="仿宋" w:cs="仿宋" w:hint="eastAsia"/>
                <w:sz w:val="20"/>
                <w:szCs w:val="20"/>
              </w:rPr>
              <w:t>1</w:t>
            </w:r>
            <w:r>
              <w:rPr>
                <w:rFonts w:ascii="仿宋" w:eastAsia="仿宋" w:hAnsi="仿宋" w:cs="仿宋" w:hint="eastAsia"/>
                <w:sz w:val="20"/>
                <w:szCs w:val="20"/>
              </w:rPr>
              <w:t>分；</w:t>
            </w:r>
          </w:p>
          <w:p w:rsidR="00875FC5" w:rsidRDefault="00CF73AB">
            <w:pPr>
              <w:spacing w:line="260" w:lineRule="exact"/>
              <w:rPr>
                <w:rFonts w:ascii="仿宋" w:eastAsia="仿宋" w:hAnsi="仿宋" w:cs="仿宋"/>
                <w:sz w:val="20"/>
                <w:szCs w:val="20"/>
              </w:rPr>
            </w:pPr>
            <w:r>
              <w:rPr>
                <w:rFonts w:ascii="仿宋" w:eastAsia="仿宋" w:hAnsi="仿宋" w:cs="仿宋" w:hint="eastAsia"/>
                <w:sz w:val="20"/>
                <w:szCs w:val="20"/>
              </w:rPr>
              <w:t>5.</w:t>
            </w:r>
            <w:r>
              <w:rPr>
                <w:rFonts w:ascii="仿宋" w:eastAsia="仿宋" w:hAnsi="仿宋" w:cs="仿宋" w:hint="eastAsia"/>
                <w:sz w:val="20"/>
                <w:szCs w:val="20"/>
              </w:rPr>
              <w:t>基层团工作被省级以上（含省级）媒体报道的，每</w:t>
            </w:r>
            <w:r>
              <w:rPr>
                <w:rFonts w:ascii="仿宋" w:eastAsia="仿宋" w:hAnsi="仿宋" w:cs="仿宋" w:hint="eastAsia"/>
                <w:sz w:val="20"/>
                <w:szCs w:val="20"/>
              </w:rPr>
              <w:t>1</w:t>
            </w:r>
            <w:r>
              <w:rPr>
                <w:rFonts w:ascii="仿宋" w:eastAsia="仿宋" w:hAnsi="仿宋" w:cs="仿宋" w:hint="eastAsia"/>
                <w:sz w:val="20"/>
                <w:szCs w:val="20"/>
              </w:rPr>
              <w:t>篇加</w:t>
            </w:r>
            <w:r>
              <w:rPr>
                <w:rFonts w:ascii="仿宋" w:eastAsia="仿宋" w:hAnsi="仿宋" w:cs="仿宋" w:hint="eastAsia"/>
                <w:sz w:val="20"/>
                <w:szCs w:val="20"/>
              </w:rPr>
              <w:t>0.2</w:t>
            </w:r>
            <w:r>
              <w:rPr>
                <w:rFonts w:ascii="仿宋" w:eastAsia="仿宋" w:hAnsi="仿宋" w:cs="仿宋" w:hint="eastAsia"/>
                <w:sz w:val="20"/>
                <w:szCs w:val="20"/>
              </w:rPr>
              <w:t>分，最高不超过</w:t>
            </w:r>
            <w:r>
              <w:rPr>
                <w:rFonts w:ascii="仿宋" w:eastAsia="仿宋" w:hAnsi="仿宋" w:cs="仿宋" w:hint="eastAsia"/>
                <w:sz w:val="20"/>
                <w:szCs w:val="20"/>
              </w:rPr>
              <w:t>1</w:t>
            </w:r>
            <w:r>
              <w:rPr>
                <w:rFonts w:ascii="仿宋" w:eastAsia="仿宋" w:hAnsi="仿宋" w:cs="仿宋" w:hint="eastAsia"/>
                <w:sz w:val="20"/>
                <w:szCs w:val="20"/>
              </w:rPr>
              <w:t>分；</w:t>
            </w:r>
          </w:p>
          <w:p w:rsidR="00875FC5" w:rsidRDefault="00CF73AB">
            <w:pPr>
              <w:spacing w:line="260" w:lineRule="exact"/>
              <w:rPr>
                <w:rFonts w:ascii="仿宋" w:eastAsia="仿宋" w:hAnsi="仿宋" w:cs="仿宋"/>
                <w:sz w:val="20"/>
                <w:szCs w:val="20"/>
              </w:rPr>
            </w:pPr>
            <w:r>
              <w:rPr>
                <w:rFonts w:ascii="仿宋" w:eastAsia="仿宋" w:hAnsi="仿宋" w:cs="仿宋" w:hint="eastAsia"/>
                <w:sz w:val="20"/>
                <w:szCs w:val="20"/>
              </w:rPr>
              <w:t>6.</w:t>
            </w:r>
            <w:r>
              <w:rPr>
                <w:rFonts w:ascii="仿宋" w:eastAsia="仿宋" w:hAnsi="仿宋" w:cs="仿宋" w:hint="eastAsia"/>
                <w:sz w:val="20"/>
                <w:szCs w:val="20"/>
              </w:rPr>
              <w:t>社会实践工作（集体）被评为省级一、二、三等奖的分别加</w:t>
            </w:r>
            <w:r>
              <w:rPr>
                <w:rFonts w:ascii="仿宋" w:eastAsia="仿宋" w:hAnsi="仿宋" w:cs="仿宋" w:hint="eastAsia"/>
                <w:sz w:val="20"/>
                <w:szCs w:val="20"/>
              </w:rPr>
              <w:t>1.5</w:t>
            </w:r>
            <w:r>
              <w:rPr>
                <w:rFonts w:ascii="仿宋" w:eastAsia="仿宋" w:hAnsi="仿宋" w:cs="仿宋" w:hint="eastAsia"/>
                <w:sz w:val="20"/>
                <w:szCs w:val="20"/>
              </w:rPr>
              <w:t>、</w:t>
            </w:r>
            <w:r>
              <w:rPr>
                <w:rFonts w:ascii="仿宋" w:eastAsia="仿宋" w:hAnsi="仿宋" w:cs="仿宋" w:hint="eastAsia"/>
                <w:sz w:val="20"/>
                <w:szCs w:val="20"/>
              </w:rPr>
              <w:t>1</w:t>
            </w:r>
            <w:r>
              <w:rPr>
                <w:rFonts w:ascii="仿宋" w:eastAsia="仿宋" w:hAnsi="仿宋" w:cs="仿宋" w:hint="eastAsia"/>
                <w:sz w:val="20"/>
                <w:szCs w:val="20"/>
              </w:rPr>
              <w:t>、</w:t>
            </w:r>
            <w:r>
              <w:rPr>
                <w:rFonts w:ascii="仿宋" w:eastAsia="仿宋" w:hAnsi="仿宋" w:cs="仿宋" w:hint="eastAsia"/>
                <w:sz w:val="20"/>
                <w:szCs w:val="20"/>
              </w:rPr>
              <w:t>0.5</w:t>
            </w:r>
            <w:r>
              <w:rPr>
                <w:rFonts w:ascii="仿宋" w:eastAsia="仿宋" w:hAnsi="仿宋" w:cs="仿宋" w:hint="eastAsia"/>
                <w:sz w:val="20"/>
                <w:szCs w:val="20"/>
              </w:rPr>
              <w:t>分，省级优秀团队加</w:t>
            </w:r>
            <w:r>
              <w:rPr>
                <w:rFonts w:ascii="仿宋" w:eastAsia="仿宋" w:hAnsi="仿宋" w:cs="仿宋" w:hint="eastAsia"/>
                <w:sz w:val="20"/>
                <w:szCs w:val="20"/>
              </w:rPr>
              <w:t>1</w:t>
            </w:r>
            <w:r>
              <w:rPr>
                <w:rFonts w:ascii="仿宋" w:eastAsia="仿宋" w:hAnsi="仿宋" w:cs="仿宋" w:hint="eastAsia"/>
                <w:sz w:val="20"/>
                <w:szCs w:val="20"/>
              </w:rPr>
              <w:t>分，被评为国家级一、二、三等奖的分别加</w:t>
            </w:r>
            <w:r>
              <w:rPr>
                <w:rFonts w:ascii="仿宋" w:eastAsia="仿宋" w:hAnsi="仿宋" w:cs="仿宋" w:hint="eastAsia"/>
                <w:sz w:val="20"/>
                <w:szCs w:val="20"/>
              </w:rPr>
              <w:t>3</w:t>
            </w:r>
            <w:r>
              <w:rPr>
                <w:rFonts w:ascii="仿宋" w:eastAsia="仿宋" w:hAnsi="仿宋" w:cs="仿宋" w:hint="eastAsia"/>
                <w:sz w:val="20"/>
                <w:szCs w:val="20"/>
              </w:rPr>
              <w:t>、</w:t>
            </w:r>
            <w:r>
              <w:rPr>
                <w:rFonts w:ascii="仿宋" w:eastAsia="仿宋" w:hAnsi="仿宋" w:cs="仿宋" w:hint="eastAsia"/>
                <w:sz w:val="20"/>
                <w:szCs w:val="20"/>
              </w:rPr>
              <w:t>2</w:t>
            </w:r>
            <w:r>
              <w:rPr>
                <w:rFonts w:ascii="仿宋" w:eastAsia="仿宋" w:hAnsi="仿宋" w:cs="仿宋" w:hint="eastAsia"/>
                <w:sz w:val="20"/>
                <w:szCs w:val="20"/>
              </w:rPr>
              <w:t>、</w:t>
            </w:r>
            <w:r>
              <w:rPr>
                <w:rFonts w:ascii="仿宋" w:eastAsia="仿宋" w:hAnsi="仿宋" w:cs="仿宋" w:hint="eastAsia"/>
                <w:sz w:val="20"/>
                <w:szCs w:val="20"/>
              </w:rPr>
              <w:t>1</w:t>
            </w:r>
            <w:r>
              <w:rPr>
                <w:rFonts w:ascii="仿宋" w:eastAsia="仿宋" w:hAnsi="仿宋" w:cs="仿宋" w:hint="eastAsia"/>
                <w:sz w:val="20"/>
                <w:szCs w:val="20"/>
              </w:rPr>
              <w:t>分，国家级优秀团队（个人）加</w:t>
            </w:r>
            <w:r>
              <w:rPr>
                <w:rFonts w:ascii="仿宋" w:eastAsia="仿宋" w:hAnsi="仿宋" w:cs="仿宋" w:hint="eastAsia"/>
                <w:sz w:val="20"/>
                <w:szCs w:val="20"/>
              </w:rPr>
              <w:t>2</w:t>
            </w:r>
            <w:r>
              <w:rPr>
                <w:rFonts w:ascii="仿宋" w:eastAsia="仿宋" w:hAnsi="仿宋" w:cs="仿宋" w:hint="eastAsia"/>
                <w:sz w:val="20"/>
                <w:szCs w:val="20"/>
              </w:rPr>
              <w:t>分。（以第一</w:t>
            </w:r>
            <w:r>
              <w:rPr>
                <w:rFonts w:ascii="仿宋" w:eastAsia="仿宋" w:hAnsi="仿宋" w:cs="仿宋" w:hint="eastAsia"/>
                <w:sz w:val="20"/>
                <w:szCs w:val="20"/>
              </w:rPr>
              <w:t>作者所在学院为加分对象，如同一篇作品以最高加分项计算，最高不超过</w:t>
            </w:r>
            <w:r>
              <w:rPr>
                <w:rFonts w:ascii="仿宋" w:eastAsia="仿宋" w:hAnsi="仿宋" w:cs="仿宋" w:hint="eastAsia"/>
                <w:sz w:val="20"/>
                <w:szCs w:val="20"/>
              </w:rPr>
              <w:t>3</w:t>
            </w:r>
            <w:r>
              <w:rPr>
                <w:rFonts w:ascii="仿宋" w:eastAsia="仿宋" w:hAnsi="仿宋" w:cs="仿宋" w:hint="eastAsia"/>
                <w:sz w:val="20"/>
                <w:szCs w:val="20"/>
              </w:rPr>
              <w:t>分）</w:t>
            </w:r>
          </w:p>
          <w:p w:rsidR="00875FC5" w:rsidRDefault="00CF73AB">
            <w:pPr>
              <w:spacing w:line="260" w:lineRule="exact"/>
              <w:rPr>
                <w:rFonts w:ascii="仿宋" w:eastAsia="仿宋" w:hAnsi="仿宋" w:cs="仿宋"/>
                <w:sz w:val="20"/>
                <w:szCs w:val="20"/>
              </w:rPr>
            </w:pPr>
            <w:r>
              <w:rPr>
                <w:rFonts w:ascii="仿宋" w:eastAsia="仿宋" w:hAnsi="仿宋" w:cs="仿宋" w:hint="eastAsia"/>
                <w:sz w:val="20"/>
                <w:szCs w:val="20"/>
              </w:rPr>
              <w:t>7.</w:t>
            </w:r>
            <w:r>
              <w:rPr>
                <w:rFonts w:ascii="仿宋" w:eastAsia="仿宋" w:hAnsi="仿宋" w:cs="仿宋" w:hint="eastAsia"/>
                <w:sz w:val="20"/>
                <w:szCs w:val="20"/>
              </w:rPr>
              <w:t>“挑战杯”、“互联网</w:t>
            </w:r>
            <w:r>
              <w:rPr>
                <w:rFonts w:ascii="仿宋" w:eastAsia="仿宋" w:hAnsi="仿宋" w:cs="仿宋" w:hint="eastAsia"/>
                <w:sz w:val="20"/>
                <w:szCs w:val="20"/>
              </w:rPr>
              <w:t>+</w:t>
            </w:r>
            <w:r>
              <w:rPr>
                <w:rFonts w:ascii="仿宋" w:eastAsia="仿宋" w:hAnsi="仿宋" w:cs="仿宋" w:hint="eastAsia"/>
                <w:sz w:val="20"/>
                <w:szCs w:val="20"/>
              </w:rPr>
              <w:t>”竞赛中，省级</w:t>
            </w:r>
            <w:proofErr w:type="gramStart"/>
            <w:r>
              <w:rPr>
                <w:rFonts w:ascii="仿宋" w:eastAsia="仿宋" w:hAnsi="仿宋" w:cs="仿宋" w:hint="eastAsia"/>
                <w:sz w:val="20"/>
                <w:szCs w:val="20"/>
              </w:rPr>
              <w:t>一</w:t>
            </w:r>
            <w:proofErr w:type="gramEnd"/>
            <w:r>
              <w:rPr>
                <w:rFonts w:ascii="仿宋" w:eastAsia="仿宋" w:hAnsi="仿宋" w:cs="仿宋" w:hint="eastAsia"/>
                <w:sz w:val="20"/>
                <w:szCs w:val="20"/>
              </w:rPr>
              <w:t>（特）、二、三等奖的分别加</w:t>
            </w:r>
            <w:r>
              <w:rPr>
                <w:rFonts w:ascii="仿宋" w:eastAsia="仿宋" w:hAnsi="仿宋" w:cs="仿宋" w:hint="eastAsia"/>
                <w:sz w:val="20"/>
                <w:szCs w:val="20"/>
              </w:rPr>
              <w:t>1.5</w:t>
            </w:r>
            <w:r>
              <w:rPr>
                <w:rFonts w:ascii="仿宋" w:eastAsia="仿宋" w:hAnsi="仿宋" w:cs="仿宋" w:hint="eastAsia"/>
                <w:sz w:val="20"/>
                <w:szCs w:val="20"/>
              </w:rPr>
              <w:t>、</w:t>
            </w:r>
            <w:r>
              <w:rPr>
                <w:rFonts w:ascii="仿宋" w:eastAsia="仿宋" w:hAnsi="仿宋" w:cs="仿宋" w:hint="eastAsia"/>
                <w:sz w:val="20"/>
                <w:szCs w:val="20"/>
              </w:rPr>
              <w:t>1</w:t>
            </w:r>
            <w:r>
              <w:rPr>
                <w:rFonts w:ascii="仿宋" w:eastAsia="仿宋" w:hAnsi="仿宋" w:cs="仿宋" w:hint="eastAsia"/>
                <w:sz w:val="20"/>
                <w:szCs w:val="20"/>
              </w:rPr>
              <w:t>、</w:t>
            </w:r>
            <w:r>
              <w:rPr>
                <w:rFonts w:ascii="仿宋" w:eastAsia="仿宋" w:hAnsi="仿宋" w:cs="仿宋" w:hint="eastAsia"/>
                <w:sz w:val="20"/>
                <w:szCs w:val="20"/>
              </w:rPr>
              <w:t>0.5</w:t>
            </w:r>
            <w:r>
              <w:rPr>
                <w:rFonts w:ascii="仿宋" w:eastAsia="仿宋" w:hAnsi="仿宋" w:cs="仿宋" w:hint="eastAsia"/>
                <w:sz w:val="20"/>
                <w:szCs w:val="20"/>
              </w:rPr>
              <w:t>分，被评为全国一、二、三等奖的分别加</w:t>
            </w:r>
            <w:r>
              <w:rPr>
                <w:rFonts w:ascii="仿宋" w:eastAsia="仿宋" w:hAnsi="仿宋" w:cs="仿宋" w:hint="eastAsia"/>
                <w:sz w:val="20"/>
                <w:szCs w:val="20"/>
              </w:rPr>
              <w:t>3</w:t>
            </w:r>
            <w:r>
              <w:rPr>
                <w:rFonts w:ascii="仿宋" w:eastAsia="仿宋" w:hAnsi="仿宋" w:cs="仿宋" w:hint="eastAsia"/>
                <w:sz w:val="20"/>
                <w:szCs w:val="20"/>
              </w:rPr>
              <w:t>、</w:t>
            </w:r>
            <w:r>
              <w:rPr>
                <w:rFonts w:ascii="仿宋" w:eastAsia="仿宋" w:hAnsi="仿宋" w:cs="仿宋" w:hint="eastAsia"/>
                <w:sz w:val="20"/>
                <w:szCs w:val="20"/>
              </w:rPr>
              <w:t>2</w:t>
            </w:r>
            <w:r>
              <w:rPr>
                <w:rFonts w:ascii="仿宋" w:eastAsia="仿宋" w:hAnsi="仿宋" w:cs="仿宋" w:hint="eastAsia"/>
                <w:sz w:val="20"/>
                <w:szCs w:val="20"/>
              </w:rPr>
              <w:t>、</w:t>
            </w:r>
            <w:r>
              <w:rPr>
                <w:rFonts w:ascii="仿宋" w:eastAsia="仿宋" w:hAnsi="仿宋" w:cs="仿宋" w:hint="eastAsia"/>
                <w:sz w:val="20"/>
                <w:szCs w:val="20"/>
              </w:rPr>
              <w:t>1</w:t>
            </w:r>
            <w:r>
              <w:rPr>
                <w:rFonts w:ascii="仿宋" w:eastAsia="仿宋" w:hAnsi="仿宋" w:cs="仿宋" w:hint="eastAsia"/>
                <w:sz w:val="20"/>
                <w:szCs w:val="20"/>
              </w:rPr>
              <w:t>分。（以第一作者所在学院为加分对象，如同一篇作品以最高加分项计算，最高不超过</w:t>
            </w:r>
            <w:r>
              <w:rPr>
                <w:rFonts w:ascii="仿宋" w:eastAsia="仿宋" w:hAnsi="仿宋" w:cs="仿宋" w:hint="eastAsia"/>
                <w:sz w:val="20"/>
                <w:szCs w:val="20"/>
              </w:rPr>
              <w:t>3</w:t>
            </w:r>
            <w:r>
              <w:rPr>
                <w:rFonts w:ascii="仿宋" w:eastAsia="仿宋" w:hAnsi="仿宋" w:cs="仿宋" w:hint="eastAsia"/>
                <w:sz w:val="20"/>
                <w:szCs w:val="20"/>
              </w:rPr>
              <w:t>分）；</w:t>
            </w:r>
          </w:p>
          <w:p w:rsidR="00875FC5" w:rsidRDefault="00CF73AB">
            <w:pPr>
              <w:spacing w:line="260" w:lineRule="exact"/>
              <w:rPr>
                <w:rFonts w:ascii="仿宋" w:eastAsia="仿宋" w:hAnsi="仿宋" w:cs="仿宋"/>
                <w:sz w:val="20"/>
                <w:szCs w:val="20"/>
              </w:rPr>
            </w:pPr>
            <w:r>
              <w:rPr>
                <w:rFonts w:ascii="仿宋" w:eastAsia="仿宋" w:hAnsi="仿宋" w:cs="仿宋" w:hint="eastAsia"/>
                <w:sz w:val="20"/>
                <w:szCs w:val="20"/>
              </w:rPr>
              <w:t>8.</w:t>
            </w:r>
            <w:r>
              <w:rPr>
                <w:rFonts w:ascii="仿宋" w:eastAsia="仿宋" w:hAnsi="仿宋" w:cs="仿宋" w:hint="eastAsia"/>
                <w:sz w:val="20"/>
                <w:szCs w:val="20"/>
              </w:rPr>
              <w:t>志愿服务组织（项目）被评为省级一、二、三等奖的分别加</w:t>
            </w:r>
            <w:r>
              <w:rPr>
                <w:rFonts w:ascii="仿宋" w:eastAsia="仿宋" w:hAnsi="仿宋" w:cs="仿宋" w:hint="eastAsia"/>
                <w:sz w:val="20"/>
                <w:szCs w:val="20"/>
              </w:rPr>
              <w:t>1.5</w:t>
            </w:r>
            <w:r>
              <w:rPr>
                <w:rFonts w:ascii="仿宋" w:eastAsia="仿宋" w:hAnsi="仿宋" w:cs="仿宋" w:hint="eastAsia"/>
                <w:sz w:val="20"/>
                <w:szCs w:val="20"/>
              </w:rPr>
              <w:t>、</w:t>
            </w:r>
            <w:r>
              <w:rPr>
                <w:rFonts w:ascii="仿宋" w:eastAsia="仿宋" w:hAnsi="仿宋" w:cs="仿宋" w:hint="eastAsia"/>
                <w:sz w:val="20"/>
                <w:szCs w:val="20"/>
              </w:rPr>
              <w:t>1</w:t>
            </w:r>
            <w:r>
              <w:rPr>
                <w:rFonts w:ascii="仿宋" w:eastAsia="仿宋" w:hAnsi="仿宋" w:cs="仿宋" w:hint="eastAsia"/>
                <w:sz w:val="20"/>
                <w:szCs w:val="20"/>
              </w:rPr>
              <w:t>、</w:t>
            </w:r>
            <w:r>
              <w:rPr>
                <w:rFonts w:ascii="仿宋" w:eastAsia="仿宋" w:hAnsi="仿宋" w:cs="仿宋" w:hint="eastAsia"/>
                <w:sz w:val="20"/>
                <w:szCs w:val="20"/>
              </w:rPr>
              <w:t>0.5</w:t>
            </w:r>
            <w:r>
              <w:rPr>
                <w:rFonts w:ascii="仿宋" w:eastAsia="仿宋" w:hAnsi="仿宋" w:cs="仿宋" w:hint="eastAsia"/>
                <w:sz w:val="20"/>
                <w:szCs w:val="20"/>
              </w:rPr>
              <w:t>分，省级优秀团队加</w:t>
            </w:r>
            <w:r>
              <w:rPr>
                <w:rFonts w:ascii="仿宋" w:eastAsia="仿宋" w:hAnsi="仿宋" w:cs="仿宋" w:hint="eastAsia"/>
                <w:sz w:val="20"/>
                <w:szCs w:val="20"/>
              </w:rPr>
              <w:t>1</w:t>
            </w:r>
            <w:r>
              <w:rPr>
                <w:rFonts w:ascii="仿宋" w:eastAsia="仿宋" w:hAnsi="仿宋" w:cs="仿宋" w:hint="eastAsia"/>
                <w:sz w:val="20"/>
                <w:szCs w:val="20"/>
              </w:rPr>
              <w:t>分；被评为国家级一、二、三等奖的分别加</w:t>
            </w:r>
            <w:r>
              <w:rPr>
                <w:rFonts w:ascii="仿宋" w:eastAsia="仿宋" w:hAnsi="仿宋" w:cs="仿宋" w:hint="eastAsia"/>
                <w:sz w:val="20"/>
                <w:szCs w:val="20"/>
              </w:rPr>
              <w:t>3</w:t>
            </w:r>
            <w:r>
              <w:rPr>
                <w:rFonts w:ascii="仿宋" w:eastAsia="仿宋" w:hAnsi="仿宋" w:cs="仿宋" w:hint="eastAsia"/>
                <w:sz w:val="20"/>
                <w:szCs w:val="20"/>
              </w:rPr>
              <w:t>、</w:t>
            </w:r>
            <w:r>
              <w:rPr>
                <w:rFonts w:ascii="仿宋" w:eastAsia="仿宋" w:hAnsi="仿宋" w:cs="仿宋" w:hint="eastAsia"/>
                <w:sz w:val="20"/>
                <w:szCs w:val="20"/>
              </w:rPr>
              <w:t>2</w:t>
            </w:r>
            <w:r>
              <w:rPr>
                <w:rFonts w:ascii="仿宋" w:eastAsia="仿宋" w:hAnsi="仿宋" w:cs="仿宋" w:hint="eastAsia"/>
                <w:sz w:val="20"/>
                <w:szCs w:val="20"/>
              </w:rPr>
              <w:t>、</w:t>
            </w:r>
            <w:r>
              <w:rPr>
                <w:rFonts w:ascii="仿宋" w:eastAsia="仿宋" w:hAnsi="仿宋" w:cs="仿宋" w:hint="eastAsia"/>
                <w:sz w:val="20"/>
                <w:szCs w:val="20"/>
              </w:rPr>
              <w:t>1</w:t>
            </w:r>
            <w:r>
              <w:rPr>
                <w:rFonts w:ascii="仿宋" w:eastAsia="仿宋" w:hAnsi="仿宋" w:cs="仿宋" w:hint="eastAsia"/>
                <w:sz w:val="20"/>
                <w:szCs w:val="20"/>
              </w:rPr>
              <w:t>分，国家级优秀团队（个人）加</w:t>
            </w:r>
            <w:r>
              <w:rPr>
                <w:rFonts w:ascii="仿宋" w:eastAsia="仿宋" w:hAnsi="仿宋" w:cs="仿宋" w:hint="eastAsia"/>
                <w:sz w:val="20"/>
                <w:szCs w:val="20"/>
              </w:rPr>
              <w:t>2</w:t>
            </w:r>
            <w:r>
              <w:rPr>
                <w:rFonts w:ascii="仿宋" w:eastAsia="仿宋" w:hAnsi="仿宋" w:cs="仿宋" w:hint="eastAsia"/>
                <w:sz w:val="20"/>
                <w:szCs w:val="20"/>
              </w:rPr>
              <w:t>分。（以指导单位所在学院为加分对象，如同一篇作品以</w:t>
            </w:r>
            <w:r>
              <w:rPr>
                <w:rFonts w:ascii="仿宋" w:eastAsia="仿宋" w:hAnsi="仿宋" w:cs="仿宋" w:hint="eastAsia"/>
                <w:sz w:val="20"/>
                <w:szCs w:val="20"/>
              </w:rPr>
              <w:t>最高加分项计算，最高不超过</w:t>
            </w:r>
            <w:r>
              <w:rPr>
                <w:rFonts w:ascii="仿宋" w:eastAsia="仿宋" w:hAnsi="仿宋" w:cs="仿宋" w:hint="eastAsia"/>
                <w:sz w:val="20"/>
                <w:szCs w:val="20"/>
              </w:rPr>
              <w:t>3</w:t>
            </w:r>
            <w:r>
              <w:rPr>
                <w:rFonts w:ascii="仿宋" w:eastAsia="仿宋" w:hAnsi="仿宋" w:cs="仿宋" w:hint="eastAsia"/>
                <w:sz w:val="20"/>
                <w:szCs w:val="20"/>
              </w:rPr>
              <w:t>分）</w:t>
            </w:r>
          </w:p>
          <w:p w:rsidR="00875FC5" w:rsidRDefault="00CF73AB">
            <w:pPr>
              <w:spacing w:line="260" w:lineRule="exact"/>
              <w:rPr>
                <w:rFonts w:ascii="仿宋" w:eastAsia="仿宋" w:hAnsi="仿宋" w:cs="仿宋"/>
                <w:sz w:val="20"/>
                <w:szCs w:val="20"/>
              </w:rPr>
            </w:pPr>
            <w:r>
              <w:rPr>
                <w:rFonts w:ascii="仿宋" w:eastAsia="仿宋" w:hAnsi="仿宋" w:cs="仿宋" w:hint="eastAsia"/>
                <w:sz w:val="20"/>
                <w:szCs w:val="20"/>
              </w:rPr>
              <w:t>9.</w:t>
            </w:r>
            <w:r>
              <w:rPr>
                <w:rFonts w:ascii="仿宋" w:eastAsia="仿宋" w:hAnsi="仿宋" w:cs="仿宋" w:hint="eastAsia"/>
                <w:sz w:val="20"/>
                <w:szCs w:val="20"/>
              </w:rPr>
              <w:t>荣获国家级“活力团支部”加</w:t>
            </w:r>
            <w:r>
              <w:rPr>
                <w:rFonts w:ascii="仿宋" w:eastAsia="仿宋" w:hAnsi="仿宋" w:cs="仿宋" w:hint="eastAsia"/>
                <w:sz w:val="20"/>
                <w:szCs w:val="20"/>
              </w:rPr>
              <w:t>2</w:t>
            </w:r>
            <w:r>
              <w:rPr>
                <w:rFonts w:ascii="仿宋" w:eastAsia="仿宋" w:hAnsi="仿宋" w:cs="仿宋" w:hint="eastAsia"/>
                <w:sz w:val="20"/>
                <w:szCs w:val="20"/>
              </w:rPr>
              <w:t>分，荣获省级“活力团支部”加</w:t>
            </w:r>
            <w:r>
              <w:rPr>
                <w:rFonts w:ascii="仿宋" w:eastAsia="仿宋" w:hAnsi="仿宋" w:cs="仿宋" w:hint="eastAsia"/>
                <w:sz w:val="20"/>
                <w:szCs w:val="20"/>
              </w:rPr>
              <w:t>1</w:t>
            </w:r>
            <w:r>
              <w:rPr>
                <w:rFonts w:ascii="仿宋" w:eastAsia="仿宋" w:hAnsi="仿宋" w:cs="仿宋" w:hint="eastAsia"/>
                <w:sz w:val="20"/>
                <w:szCs w:val="20"/>
              </w:rPr>
              <w:t>分，同时获得两个奖项的取一项加分；</w:t>
            </w:r>
          </w:p>
          <w:p w:rsidR="00875FC5" w:rsidRDefault="00CF73AB">
            <w:pPr>
              <w:jc w:val="left"/>
              <w:rPr>
                <w:rFonts w:ascii="仿宋" w:eastAsia="仿宋" w:hAnsi="仿宋" w:cs="仿宋"/>
                <w:color w:val="000000"/>
                <w:sz w:val="20"/>
                <w:szCs w:val="20"/>
              </w:rPr>
            </w:pPr>
            <w:r>
              <w:rPr>
                <w:rFonts w:ascii="仿宋" w:eastAsia="仿宋" w:hAnsi="仿宋" w:cs="仿宋" w:hint="eastAsia"/>
                <w:sz w:val="20"/>
                <w:szCs w:val="20"/>
              </w:rPr>
              <w:t>10.</w:t>
            </w:r>
            <w:r>
              <w:rPr>
                <w:rFonts w:ascii="仿宋" w:eastAsia="仿宋" w:hAnsi="仿宋" w:cs="仿宋" w:hint="eastAsia"/>
                <w:sz w:val="20"/>
                <w:szCs w:val="20"/>
              </w:rPr>
              <w:t>如未在以上条款内，基层团委认为有必要申报加分的（该项目须由共青团系统主办），提交材料经学校团委研究后视情况加分。</w:t>
            </w:r>
          </w:p>
        </w:tc>
        <w:tc>
          <w:tcPr>
            <w:tcW w:w="2693" w:type="dxa"/>
            <w:tcBorders>
              <w:top w:val="single" w:sz="4" w:space="0" w:color="000000"/>
              <w:left w:val="single" w:sz="4" w:space="0" w:color="auto"/>
              <w:bottom w:val="single" w:sz="4" w:space="0" w:color="000000"/>
              <w:right w:val="single" w:sz="4" w:space="0" w:color="000000"/>
            </w:tcBorders>
            <w:shd w:val="clear" w:color="auto" w:fill="auto"/>
            <w:vAlign w:val="center"/>
          </w:tcPr>
          <w:p w:rsidR="00875FC5" w:rsidRDefault="00875FC5">
            <w:pPr>
              <w:jc w:val="left"/>
              <w:rPr>
                <w:rFonts w:ascii="仿宋" w:eastAsia="仿宋" w:hAnsi="仿宋" w:cs="仿宋"/>
                <w:sz w:val="20"/>
                <w:szCs w:val="20"/>
              </w:rPr>
            </w:pPr>
          </w:p>
        </w:tc>
        <w:tc>
          <w:tcPr>
            <w:tcW w:w="567" w:type="dxa"/>
            <w:tcBorders>
              <w:top w:val="single" w:sz="4" w:space="0" w:color="000000"/>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r w:rsidR="00875FC5" w:rsidTr="00CF73AB">
        <w:trPr>
          <w:trHeight w:val="39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FC5" w:rsidRDefault="00CF73AB">
            <w:pPr>
              <w:jc w:val="center"/>
              <w:rPr>
                <w:rFonts w:ascii="仿宋" w:eastAsia="仿宋" w:hAnsi="仿宋" w:cs="仿宋"/>
                <w:color w:val="000000"/>
                <w:sz w:val="20"/>
                <w:szCs w:val="20"/>
              </w:rPr>
            </w:pPr>
            <w:r>
              <w:rPr>
                <w:rFonts w:ascii="仿宋" w:eastAsia="仿宋" w:hAnsi="仿宋" w:cs="仿宋" w:hint="eastAsia"/>
                <w:color w:val="000000"/>
                <w:sz w:val="20"/>
                <w:szCs w:val="20"/>
              </w:rPr>
              <w:t>合计</w:t>
            </w:r>
          </w:p>
        </w:tc>
        <w:tc>
          <w:tcPr>
            <w:tcW w:w="1049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75FC5" w:rsidRDefault="00875FC5">
            <w:pPr>
              <w:jc w:val="center"/>
              <w:rPr>
                <w:rFonts w:ascii="仿宋" w:eastAsia="仿宋" w:hAnsi="仿宋" w:cs="仿宋"/>
                <w:color w:val="000000"/>
                <w:sz w:val="20"/>
                <w:szCs w:val="20"/>
              </w:rPr>
            </w:pP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75FC5" w:rsidRDefault="00875FC5">
            <w:pPr>
              <w:jc w:val="center"/>
              <w:rPr>
                <w:rFonts w:ascii="仿宋" w:eastAsia="仿宋" w:hAnsi="仿宋" w:cs="仿宋"/>
                <w:color w:val="000000"/>
                <w:sz w:val="20"/>
                <w:szCs w:val="20"/>
              </w:rPr>
            </w:pPr>
          </w:p>
        </w:tc>
      </w:tr>
    </w:tbl>
    <w:p w:rsidR="00875FC5" w:rsidRDefault="00875FC5"/>
    <w:sectPr w:rsidR="00875FC5" w:rsidSect="00875FC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3AB" w:rsidRDefault="00CF73AB" w:rsidP="00CF73AB">
      <w:pPr>
        <w:ind w:firstLine="420"/>
      </w:pPr>
      <w:r>
        <w:separator/>
      </w:r>
    </w:p>
  </w:endnote>
  <w:endnote w:type="continuationSeparator" w:id="1">
    <w:p w:rsidR="00CF73AB" w:rsidRDefault="00CF73AB" w:rsidP="00CF73A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3AB" w:rsidRDefault="00CF73AB" w:rsidP="00CF73AB">
      <w:pPr>
        <w:ind w:firstLine="420"/>
      </w:pPr>
      <w:r>
        <w:separator/>
      </w:r>
    </w:p>
  </w:footnote>
  <w:footnote w:type="continuationSeparator" w:id="1">
    <w:p w:rsidR="00CF73AB" w:rsidRDefault="00CF73AB" w:rsidP="00CF73AB">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14A9"/>
    <w:rsid w:val="0008156D"/>
    <w:rsid w:val="00096D6F"/>
    <w:rsid w:val="000C4390"/>
    <w:rsid w:val="000D10EF"/>
    <w:rsid w:val="001108C3"/>
    <w:rsid w:val="00114841"/>
    <w:rsid w:val="00151EB4"/>
    <w:rsid w:val="001600BC"/>
    <w:rsid w:val="00172A27"/>
    <w:rsid w:val="001A4C6A"/>
    <w:rsid w:val="001B3B91"/>
    <w:rsid w:val="001D1356"/>
    <w:rsid w:val="00261A05"/>
    <w:rsid w:val="002830FD"/>
    <w:rsid w:val="00294581"/>
    <w:rsid w:val="002C438D"/>
    <w:rsid w:val="002D5A7E"/>
    <w:rsid w:val="002E3E17"/>
    <w:rsid w:val="003128DB"/>
    <w:rsid w:val="003146F6"/>
    <w:rsid w:val="003578FA"/>
    <w:rsid w:val="00363BD8"/>
    <w:rsid w:val="00391485"/>
    <w:rsid w:val="00396144"/>
    <w:rsid w:val="00397B1E"/>
    <w:rsid w:val="003B35C7"/>
    <w:rsid w:val="003C3C52"/>
    <w:rsid w:val="003F253B"/>
    <w:rsid w:val="00447AFC"/>
    <w:rsid w:val="00471768"/>
    <w:rsid w:val="004A0D82"/>
    <w:rsid w:val="004C5E90"/>
    <w:rsid w:val="004D2005"/>
    <w:rsid w:val="004D3F02"/>
    <w:rsid w:val="00500EAE"/>
    <w:rsid w:val="0053567F"/>
    <w:rsid w:val="00546F4D"/>
    <w:rsid w:val="0057284C"/>
    <w:rsid w:val="0059057F"/>
    <w:rsid w:val="005B5FB7"/>
    <w:rsid w:val="00681363"/>
    <w:rsid w:val="006E0045"/>
    <w:rsid w:val="006F508A"/>
    <w:rsid w:val="007053CE"/>
    <w:rsid w:val="0072261C"/>
    <w:rsid w:val="007229AF"/>
    <w:rsid w:val="00736F74"/>
    <w:rsid w:val="00737279"/>
    <w:rsid w:val="007A7EE6"/>
    <w:rsid w:val="007B24F1"/>
    <w:rsid w:val="007B3E00"/>
    <w:rsid w:val="007B6499"/>
    <w:rsid w:val="007F711B"/>
    <w:rsid w:val="00802645"/>
    <w:rsid w:val="00875FC5"/>
    <w:rsid w:val="009016FF"/>
    <w:rsid w:val="009033D3"/>
    <w:rsid w:val="00933959"/>
    <w:rsid w:val="009C7819"/>
    <w:rsid w:val="00A17D7B"/>
    <w:rsid w:val="00A17FF6"/>
    <w:rsid w:val="00A51997"/>
    <w:rsid w:val="00AA679F"/>
    <w:rsid w:val="00AD6812"/>
    <w:rsid w:val="00AE6E88"/>
    <w:rsid w:val="00B016EA"/>
    <w:rsid w:val="00B01E2C"/>
    <w:rsid w:val="00B67F77"/>
    <w:rsid w:val="00B978E1"/>
    <w:rsid w:val="00BB39C8"/>
    <w:rsid w:val="00BB5E7D"/>
    <w:rsid w:val="00BB6C61"/>
    <w:rsid w:val="00BD387A"/>
    <w:rsid w:val="00C00B9C"/>
    <w:rsid w:val="00C36B8D"/>
    <w:rsid w:val="00CF2C24"/>
    <w:rsid w:val="00CF6853"/>
    <w:rsid w:val="00CF73AB"/>
    <w:rsid w:val="00D46829"/>
    <w:rsid w:val="00D512C9"/>
    <w:rsid w:val="00DA086B"/>
    <w:rsid w:val="00DD10F1"/>
    <w:rsid w:val="00DE38D8"/>
    <w:rsid w:val="00E92419"/>
    <w:rsid w:val="00EA66A8"/>
    <w:rsid w:val="00EB1ADE"/>
    <w:rsid w:val="00EB68D6"/>
    <w:rsid w:val="00F5239C"/>
    <w:rsid w:val="00F6002B"/>
    <w:rsid w:val="00FB2A80"/>
    <w:rsid w:val="00FC2A55"/>
    <w:rsid w:val="018F1E5E"/>
    <w:rsid w:val="01CD0AAF"/>
    <w:rsid w:val="03032B24"/>
    <w:rsid w:val="06E037BF"/>
    <w:rsid w:val="0D5A0214"/>
    <w:rsid w:val="0FF05383"/>
    <w:rsid w:val="14172AC9"/>
    <w:rsid w:val="23F5182D"/>
    <w:rsid w:val="242A7564"/>
    <w:rsid w:val="27ED0391"/>
    <w:rsid w:val="2A4B5C7C"/>
    <w:rsid w:val="2E005FE7"/>
    <w:rsid w:val="339521AF"/>
    <w:rsid w:val="37113D94"/>
    <w:rsid w:val="3E024D0A"/>
    <w:rsid w:val="46227B5C"/>
    <w:rsid w:val="46516F63"/>
    <w:rsid w:val="4BC63E84"/>
    <w:rsid w:val="4FFA358A"/>
    <w:rsid w:val="60FA4B81"/>
    <w:rsid w:val="64240D79"/>
    <w:rsid w:val="6B156DAA"/>
    <w:rsid w:val="6B2475C5"/>
    <w:rsid w:val="6D1C29D6"/>
    <w:rsid w:val="771B1697"/>
    <w:rsid w:val="7D0B7D22"/>
    <w:rsid w:val="7F3E5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F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75FC5"/>
    <w:pPr>
      <w:tabs>
        <w:tab w:val="center" w:pos="4153"/>
        <w:tab w:val="right" w:pos="8306"/>
      </w:tabs>
      <w:snapToGrid w:val="0"/>
      <w:jc w:val="left"/>
    </w:pPr>
    <w:rPr>
      <w:sz w:val="18"/>
      <w:szCs w:val="18"/>
    </w:rPr>
  </w:style>
  <w:style w:type="paragraph" w:styleId="a4">
    <w:name w:val="header"/>
    <w:basedOn w:val="a"/>
    <w:link w:val="Char0"/>
    <w:qFormat/>
    <w:rsid w:val="00875F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75FC5"/>
    <w:rPr>
      <w:rFonts w:asciiTheme="minorHAnsi" w:eastAsiaTheme="minorEastAsia" w:hAnsiTheme="minorHAnsi" w:cstheme="minorBidi"/>
      <w:kern w:val="2"/>
      <w:sz w:val="18"/>
      <w:szCs w:val="18"/>
    </w:rPr>
  </w:style>
  <w:style w:type="character" w:customStyle="1" w:styleId="Char">
    <w:name w:val="页脚 Char"/>
    <w:basedOn w:val="a0"/>
    <w:link w:val="a3"/>
    <w:qFormat/>
    <w:rsid w:val="00875F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4778</Words>
  <Characters>289</Characters>
  <Application>Microsoft Office Word</Application>
  <DocSecurity>0</DocSecurity>
  <Lines>2</Lines>
  <Paragraphs>10</Paragraphs>
  <ScaleCrop>false</ScaleCrop>
  <Company>Hewlett-Packard Company</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_tinyCynthia</dc:creator>
  <cp:lastModifiedBy>hp</cp:lastModifiedBy>
  <cp:revision>20</cp:revision>
  <cp:lastPrinted>2018-03-12T09:58:00Z</cp:lastPrinted>
  <dcterms:created xsi:type="dcterms:W3CDTF">2018-03-07T14:36:00Z</dcterms:created>
  <dcterms:modified xsi:type="dcterms:W3CDTF">2018-03-12T10:01:00Z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