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hint="eastAsia" w:ascii="楷体_GB2312" w:hAnsi="楷体_GB2312" w:eastAsia="楷体_GB2312"/>
          <w:sz w:val="32"/>
          <w:szCs w:val="32"/>
        </w:rPr>
        <w:t>附件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36"/>
          <w:szCs w:val="36"/>
        </w:rPr>
        <w:t>20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20</w:t>
      </w:r>
      <w:r>
        <w:rPr>
          <w:rFonts w:hint="eastAsia" w:ascii="新宋体" w:hAnsi="新宋体" w:eastAsia="新宋体"/>
          <w:b/>
          <w:sz w:val="36"/>
          <w:szCs w:val="36"/>
        </w:rPr>
        <w:t>年度“海南省五四红旗团委”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(团工委）</w:t>
      </w:r>
      <w:r>
        <w:rPr>
          <w:rFonts w:hint="eastAsia" w:ascii="新宋体" w:hAnsi="新宋体" w:eastAsia="新宋体"/>
          <w:b/>
          <w:sz w:val="36"/>
          <w:szCs w:val="36"/>
        </w:rPr>
        <w:t>申报表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48"/>
        <w:gridCol w:w="281"/>
        <w:gridCol w:w="447"/>
        <w:gridCol w:w="348"/>
        <w:gridCol w:w="387"/>
        <w:gridCol w:w="691"/>
        <w:gridCol w:w="819"/>
        <w:gridCol w:w="464"/>
        <w:gridCol w:w="460"/>
        <w:gridCol w:w="240"/>
        <w:gridCol w:w="357"/>
        <w:gridCol w:w="253"/>
        <w:gridCol w:w="655"/>
        <w:gridCol w:w="736"/>
        <w:gridCol w:w="85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(团工委）</w:t>
            </w:r>
            <w:r>
              <w:rPr>
                <w:rFonts w:hint="eastAsia" w:ascii="仿宋_GB2312" w:hAnsi="宋体" w:eastAsia="仿宋_GB2312"/>
                <w:szCs w:val="18"/>
              </w:rPr>
              <w:t>全称</w:t>
            </w:r>
          </w:p>
        </w:tc>
        <w:tc>
          <w:tcPr>
            <w:tcW w:w="421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类别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邮编</w:t>
            </w:r>
          </w:p>
        </w:tc>
        <w:tc>
          <w:tcPr>
            <w:tcW w:w="554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电话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情况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现有团员总数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18"/>
              </w:rPr>
              <w:t>年发展团员人数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18"/>
              </w:rPr>
              <w:t>年“推优”入党人数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团干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况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团委委员人数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团委所属的专职团干部数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团委所属的兼职团干部数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团委最近一次换届时间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同级党委委员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团委书记能否列席同级党委会议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是否登录“智慧团建”系统并完善信息、创建下级团组织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条件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18"/>
              </w:rPr>
              <w:t>年工作经费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）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建设“青年之家”青少年综合服务平台数量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所属活动阵地数量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收缴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情况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18"/>
              </w:rPr>
              <w:t>年应收团费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）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仿宋_GB2312" w:eastAsia="仿宋_GB2312"/>
                <w:spacing w:val="-20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spacing w:val="-20"/>
                <w:szCs w:val="18"/>
              </w:rPr>
              <w:t>年实收团费</w:t>
            </w:r>
          </w:p>
        </w:tc>
        <w:tc>
          <w:tcPr>
            <w:tcW w:w="32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18"/>
              </w:rPr>
              <w:t>年应上缴团费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）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Cs w:val="18"/>
              </w:rPr>
              <w:t>年实际上缴团费</w:t>
            </w:r>
          </w:p>
        </w:tc>
        <w:tc>
          <w:tcPr>
            <w:tcW w:w="328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织情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况</w:t>
            </w:r>
          </w:p>
        </w:tc>
        <w:tc>
          <w:tcPr>
            <w:tcW w:w="10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团支部（总支）数量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近两届能按期换届的数量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401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最近三年内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下属团组织中</w:t>
            </w:r>
            <w:r>
              <w:rPr>
                <w:rFonts w:hint="eastAsia" w:ascii="仿宋_GB2312" w:hAnsi="宋体" w:eastAsia="仿宋_GB2312"/>
                <w:szCs w:val="18"/>
              </w:rPr>
              <w:t>被评为市（县）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级以上“五四红旗团支部（总支）”的数量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32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获市（县）级以上综合性表彰的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团支部（总支）数量</w:t>
            </w:r>
          </w:p>
        </w:tc>
        <w:tc>
          <w:tcPr>
            <w:tcW w:w="8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  <w:tc>
          <w:tcPr>
            <w:tcW w:w="401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市（县）级以上“五四红旗团支部（总支）”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所占百分比</w:t>
            </w:r>
          </w:p>
        </w:tc>
        <w:tc>
          <w:tcPr>
            <w:tcW w:w="7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奖惩</w:t>
            </w:r>
            <w:r>
              <w:rPr>
                <w:rFonts w:hint="eastAsia" w:ascii="仿宋_GB2312" w:hAnsi="宋体" w:eastAsia="仿宋_GB2312"/>
                <w:szCs w:val="18"/>
              </w:rPr>
              <w:t>情况</w:t>
            </w:r>
          </w:p>
        </w:tc>
        <w:tc>
          <w:tcPr>
            <w:tcW w:w="8831" w:type="dxa"/>
            <w:gridSpan w:val="16"/>
            <w:vAlign w:val="center"/>
          </w:tcPr>
          <w:p>
            <w:pPr>
              <w:spacing w:line="320" w:lineRule="exact"/>
              <w:jc w:val="both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szCs w:val="28"/>
                <w:lang w:val="en-US" w:eastAsia="zh-CN"/>
              </w:rPr>
              <w:t>励、表彰、处分</w:t>
            </w:r>
            <w:r>
              <w:rPr>
                <w:rFonts w:hint="eastAsia" w:ascii="仿宋_GB2312" w:hAnsi="宋体" w:eastAsia="仿宋_GB2312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4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开展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的主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要活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况以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及取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得的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效果</w:t>
            </w:r>
          </w:p>
        </w:tc>
        <w:tc>
          <w:tcPr>
            <w:tcW w:w="8831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300字左右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，另附2000字先进事迹材料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6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党组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织意见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由推报单位自身出具，无本级党组由上一级党组织出具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   月   日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市县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（直属）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意见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   月   日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团省委意见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ascii="仿宋_GB2312" w:hAnsi="宋体" w:eastAsia="仿宋_GB2312"/>
                <w:szCs w:val="18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年   月   日</w:t>
            </w:r>
          </w:p>
        </w:tc>
      </w:tr>
    </w:tbl>
    <w:p>
      <w:pPr>
        <w:spacing w:line="320" w:lineRule="exact"/>
        <w:ind w:firstLine="420" w:firstLineChars="200"/>
        <w:rPr>
          <w:rFonts w:ascii="楷体_GB2312" w:hAnsi="楷体_GB2312" w:eastAsia="楷体_GB2312"/>
          <w:szCs w:val="18"/>
        </w:rPr>
      </w:pPr>
      <w:r>
        <w:rPr>
          <w:rFonts w:hint="eastAsia" w:ascii="楷体_GB2312" w:hAnsi="楷体_GB2312" w:eastAsia="楷体_GB2312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是指由单位正式工作人员担任的、职级待遇根据团的岗位确定、以团的工作为主要任务的团干部;兼职团干部指即从事共青团工作，又兼任其他工作的人员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12B0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655</Characters>
  <Lines>5</Lines>
  <Paragraphs>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2017-02-27T02:24:00Z</dcterms:created>
  <dc:creator>黄满红</dc:creator>
  <cp:lastModifiedBy>常志斌</cp:lastModifiedBy>
  <dcterms:modified xsi:type="dcterms:W3CDTF">2021-02-27T07:34:03Z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